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65" w:rsidRPr="006D0965" w:rsidRDefault="006D0965" w:rsidP="006D0965">
      <w:pPr>
        <w:spacing w:after="0" w:line="360" w:lineRule="auto"/>
        <w:jc w:val="center"/>
        <w:rPr>
          <w:rFonts w:ascii="Arial" w:eastAsia="Times New Roman" w:hAnsi="Arial" w:cs="Arial"/>
          <w:b/>
          <w:lang w:eastAsia="en-GB"/>
        </w:rPr>
      </w:pPr>
      <w:r w:rsidRPr="00EA66C9">
        <w:rPr>
          <w:rFonts w:ascii="Arial" w:eastAsia="Times New Roman" w:hAnsi="Arial" w:cs="Arial"/>
          <w:b/>
          <w:lang w:eastAsia="en-GB"/>
        </w:rPr>
        <w:t>CHAPTER 3</w:t>
      </w:r>
    </w:p>
    <w:p w:rsidR="006D0965" w:rsidRDefault="006D0965" w:rsidP="00B87B6C">
      <w:pPr>
        <w:spacing w:after="0" w:line="360" w:lineRule="auto"/>
        <w:jc w:val="center"/>
        <w:rPr>
          <w:rFonts w:ascii="Arial" w:eastAsia="Times New Roman" w:hAnsi="Arial" w:cs="Arial"/>
          <w:b/>
          <w:lang w:eastAsia="en-GB"/>
        </w:rPr>
      </w:pPr>
      <w:r w:rsidRPr="00EA66C9">
        <w:rPr>
          <w:rFonts w:ascii="Arial" w:eastAsia="Times New Roman" w:hAnsi="Arial" w:cs="Arial"/>
          <w:b/>
          <w:lang w:eastAsia="en-GB"/>
        </w:rPr>
        <w:t>MUNICIPAL ADMINISTRATION</w:t>
      </w:r>
    </w:p>
    <w:p w:rsidR="00B87B6C" w:rsidRPr="00B87B6C" w:rsidRDefault="00B87B6C" w:rsidP="00B87B6C">
      <w:pPr>
        <w:spacing w:after="0" w:line="360" w:lineRule="auto"/>
        <w:jc w:val="center"/>
        <w:rPr>
          <w:rFonts w:ascii="Arial" w:eastAsia="Times New Roman" w:hAnsi="Arial" w:cs="Arial"/>
          <w:b/>
          <w:lang w:eastAsia="en-GB"/>
        </w:rPr>
      </w:pPr>
    </w:p>
    <w:p w:rsidR="00074BE0" w:rsidRPr="0014523F" w:rsidRDefault="00B87B6C" w:rsidP="00B87B6C">
      <w:pPr>
        <w:spacing w:line="360" w:lineRule="auto"/>
        <w:jc w:val="both"/>
        <w:rPr>
          <w:rFonts w:ascii="Arial" w:hAnsi="Arial" w:cs="Arial"/>
          <w:b/>
        </w:rPr>
      </w:pPr>
      <w:r>
        <w:rPr>
          <w:rFonts w:ascii="Arial" w:hAnsi="Arial" w:cs="Arial"/>
          <w:b/>
        </w:rPr>
        <w:t>3.5</w:t>
      </w:r>
      <w:r w:rsidR="006D0965" w:rsidRPr="0014523F">
        <w:rPr>
          <w:rFonts w:ascii="Arial" w:hAnsi="Arial" w:cs="Arial"/>
          <w:b/>
        </w:rPr>
        <w:tab/>
        <w:t>UPPER LIMITS FOR COUNCILLOR</w:t>
      </w:r>
      <w:r w:rsidR="001D24EC">
        <w:rPr>
          <w:rFonts w:ascii="Arial" w:hAnsi="Arial" w:cs="Arial"/>
          <w:b/>
        </w:rPr>
        <w:t>S</w:t>
      </w:r>
      <w:r w:rsidR="00EA66C9" w:rsidRPr="0014523F">
        <w:rPr>
          <w:rFonts w:ascii="Arial" w:hAnsi="Arial" w:cs="Arial"/>
          <w:b/>
        </w:rPr>
        <w:t xml:space="preserve">: </w:t>
      </w:r>
      <w:r w:rsidR="006D0965" w:rsidRPr="0014523F">
        <w:rPr>
          <w:rFonts w:ascii="Arial" w:hAnsi="Arial" w:cs="Arial"/>
          <w:b/>
        </w:rPr>
        <w:t>ANNUAL NOTICE- PROCESS</w:t>
      </w:r>
    </w:p>
    <w:p w:rsidR="006D0965" w:rsidRPr="0014523F" w:rsidRDefault="00B87B6C" w:rsidP="00D60D51">
      <w:pPr>
        <w:spacing w:line="360" w:lineRule="auto"/>
        <w:ind w:left="709" w:hanging="709"/>
        <w:jc w:val="both"/>
        <w:rPr>
          <w:rFonts w:ascii="Arial" w:hAnsi="Arial" w:cs="Arial"/>
          <w:b/>
        </w:rPr>
      </w:pPr>
      <w:r>
        <w:rPr>
          <w:rFonts w:ascii="Arial" w:hAnsi="Arial" w:cs="Arial"/>
          <w:b/>
        </w:rPr>
        <w:t>3.5</w:t>
      </w:r>
      <w:r w:rsidR="006D0965" w:rsidRPr="0014523F">
        <w:rPr>
          <w:rFonts w:ascii="Arial" w:hAnsi="Arial" w:cs="Arial"/>
          <w:b/>
        </w:rPr>
        <w:t xml:space="preserve">.1 </w:t>
      </w:r>
      <w:r w:rsidR="00EA66C9" w:rsidRPr="0014523F">
        <w:rPr>
          <w:rFonts w:ascii="Arial" w:hAnsi="Arial" w:cs="Arial"/>
          <w:b/>
        </w:rPr>
        <w:tab/>
      </w:r>
      <w:r w:rsidR="006D0965" w:rsidRPr="0014523F">
        <w:rPr>
          <w:rFonts w:ascii="Arial" w:hAnsi="Arial" w:cs="Arial"/>
          <w:b/>
        </w:rPr>
        <w:t>PURPOSE OF UPPER LIMITS FOR COUNCILLOR</w:t>
      </w:r>
      <w:r w:rsidR="001D24EC">
        <w:rPr>
          <w:rFonts w:ascii="Arial" w:hAnsi="Arial" w:cs="Arial"/>
          <w:b/>
        </w:rPr>
        <w:t>S</w:t>
      </w:r>
      <w:bookmarkStart w:id="0" w:name="_GoBack"/>
      <w:bookmarkEnd w:id="0"/>
      <w:r w:rsidR="006D0965" w:rsidRPr="0014523F">
        <w:rPr>
          <w:rFonts w:ascii="Arial" w:hAnsi="Arial" w:cs="Arial"/>
          <w:b/>
        </w:rPr>
        <w:t>: ANNUAL NOTICE- PROCESS</w:t>
      </w:r>
    </w:p>
    <w:p w:rsidR="00074BE0" w:rsidRPr="00074BE0" w:rsidRDefault="00074BE0" w:rsidP="00B87B6C">
      <w:pPr>
        <w:spacing w:line="360" w:lineRule="auto"/>
        <w:ind w:left="709"/>
        <w:contextualSpacing/>
        <w:jc w:val="both"/>
        <w:rPr>
          <w:rFonts w:ascii="Arial" w:eastAsia="Calibri" w:hAnsi="Arial" w:cs="Arial"/>
          <w:lang w:val="en-US"/>
        </w:rPr>
      </w:pPr>
      <w:r w:rsidRPr="00074BE0">
        <w:rPr>
          <w:rFonts w:ascii="Arial" w:eastAsia="Calibri" w:hAnsi="Arial" w:cs="Arial"/>
          <w:lang w:val="en-US"/>
        </w:rPr>
        <w:t>The salary and allowances of a councillor is determined by that municipal council by resolution of a supporting vote of a majority of its members, in consultation with the member of the Executive Council responsible for local government in each province, having regard to the upper limits set by the National Minister, the financial year of a municipality and affordability of municipality to pay within the different grades of the remuneration of councillors, including the austerity measures as approved by national Cabinet.</w:t>
      </w:r>
    </w:p>
    <w:p w:rsidR="00074BE0" w:rsidRPr="00074BE0" w:rsidRDefault="00074BE0" w:rsidP="00B87B6C">
      <w:pPr>
        <w:spacing w:line="360" w:lineRule="auto"/>
        <w:ind w:left="709"/>
        <w:contextualSpacing/>
        <w:jc w:val="both"/>
        <w:rPr>
          <w:rFonts w:ascii="Arial" w:eastAsia="Calibri" w:hAnsi="Arial" w:cs="Arial"/>
          <w:lang w:val="en-US"/>
        </w:rPr>
      </w:pPr>
      <w:r w:rsidRPr="00074BE0">
        <w:rPr>
          <w:rFonts w:ascii="Arial" w:eastAsia="Calibri" w:hAnsi="Arial" w:cs="Arial"/>
          <w:lang w:val="en-US"/>
        </w:rPr>
        <w:t xml:space="preserve">For purposes of implementation of the Government notice, “in consultation with” means that a municipal council must obtain concurrence of the MEC for local government prior to the implementation of the provisions of Government Notice. </w:t>
      </w:r>
    </w:p>
    <w:p w:rsidR="00074BE0" w:rsidRPr="00B87B6C" w:rsidRDefault="00074BE0" w:rsidP="00B87B6C">
      <w:pPr>
        <w:spacing w:line="360" w:lineRule="auto"/>
        <w:ind w:left="709" w:firstLine="11"/>
        <w:jc w:val="both"/>
        <w:rPr>
          <w:rFonts w:ascii="Arial" w:hAnsi="Arial" w:cs="Arial"/>
        </w:rPr>
      </w:pPr>
      <w:r w:rsidRPr="00074BE0">
        <w:rPr>
          <w:rFonts w:ascii="Arial" w:eastAsia="Calibri" w:hAnsi="Arial" w:cs="Arial"/>
          <w:lang w:val="en-US"/>
        </w:rPr>
        <w:t>The purpose of this document is to provide</w:t>
      </w:r>
      <w:r w:rsidRPr="00074BE0">
        <w:rPr>
          <w:rFonts w:ascii="Arial" w:eastAsia="Calibri" w:hAnsi="Arial" w:cs="Arial"/>
          <w:b/>
          <w:lang w:val="en-US"/>
        </w:rPr>
        <w:t xml:space="preserve"> explanatory notes</w:t>
      </w:r>
      <w:r>
        <w:rPr>
          <w:rFonts w:ascii="Arial" w:eastAsia="Calibri" w:hAnsi="Arial" w:cs="Arial"/>
          <w:b/>
          <w:lang w:val="en-US"/>
        </w:rPr>
        <w:t>/comments</w:t>
      </w:r>
      <w:r w:rsidRPr="00074BE0">
        <w:rPr>
          <w:rFonts w:ascii="Arial" w:eastAsia="Calibri" w:hAnsi="Arial" w:cs="Arial"/>
          <w:lang w:val="en-US"/>
        </w:rPr>
        <w:t xml:space="preserve"> to assist in the interpretation of the determination of councillor salaries and allowances</w:t>
      </w:r>
      <w:r w:rsidR="005266E6">
        <w:rPr>
          <w:rFonts w:ascii="Arial" w:eastAsia="Calibri" w:hAnsi="Arial" w:cs="Arial"/>
          <w:lang w:val="en-US"/>
        </w:rPr>
        <w:t xml:space="preserve"> and to </w:t>
      </w:r>
      <w:r w:rsidR="005266E6">
        <w:rPr>
          <w:rFonts w:ascii="Arial" w:hAnsi="Arial" w:cs="Arial"/>
        </w:rPr>
        <w:t>present municipalities with a process in obtaining concurrence of the MEC for payment of increase of upper limits.</w:t>
      </w:r>
    </w:p>
    <w:p w:rsidR="006D0965" w:rsidRPr="0014523F" w:rsidRDefault="00B87B6C" w:rsidP="00D60D51">
      <w:pPr>
        <w:spacing w:line="360" w:lineRule="auto"/>
        <w:jc w:val="both"/>
        <w:rPr>
          <w:rFonts w:ascii="Arial" w:hAnsi="Arial" w:cs="Arial"/>
          <w:b/>
        </w:rPr>
      </w:pPr>
      <w:r>
        <w:rPr>
          <w:rFonts w:ascii="Arial" w:hAnsi="Arial" w:cs="Arial"/>
          <w:b/>
        </w:rPr>
        <w:t>3.5</w:t>
      </w:r>
      <w:r w:rsidR="006D0965" w:rsidRPr="0014523F">
        <w:rPr>
          <w:rFonts w:ascii="Arial" w:hAnsi="Arial" w:cs="Arial"/>
          <w:b/>
        </w:rPr>
        <w:t>.2</w:t>
      </w:r>
      <w:r w:rsidR="006D0965" w:rsidRPr="0014523F">
        <w:rPr>
          <w:rFonts w:ascii="Arial" w:hAnsi="Arial" w:cs="Arial"/>
          <w:b/>
        </w:rPr>
        <w:tab/>
        <w:t>LEGISLATIVE MANDATE</w:t>
      </w:r>
    </w:p>
    <w:p w:rsidR="008C1065" w:rsidRPr="00B87B6C" w:rsidRDefault="008C1065" w:rsidP="00D60D51">
      <w:pPr>
        <w:spacing w:line="360" w:lineRule="auto"/>
        <w:ind w:left="709"/>
        <w:jc w:val="both"/>
        <w:rPr>
          <w:rFonts w:ascii="Arial" w:hAnsi="Arial" w:cs="Arial"/>
          <w:b/>
          <w:u w:val="single"/>
        </w:rPr>
      </w:pPr>
      <w:r w:rsidRPr="00B87B6C">
        <w:rPr>
          <w:rFonts w:ascii="Arial" w:hAnsi="Arial" w:cs="Arial"/>
          <w:b/>
          <w:u w:val="single"/>
        </w:rPr>
        <w:t>The Remuneration of Public Office Bearers Act of 1998</w:t>
      </w:r>
    </w:p>
    <w:p w:rsidR="006D0965" w:rsidRDefault="0014523F" w:rsidP="00D60D51">
      <w:pPr>
        <w:spacing w:line="360" w:lineRule="auto"/>
        <w:ind w:left="709"/>
        <w:jc w:val="both"/>
        <w:rPr>
          <w:rFonts w:ascii="Arial" w:hAnsi="Arial" w:cs="Arial"/>
        </w:rPr>
      </w:pPr>
      <w:r w:rsidRPr="0014523F">
        <w:rPr>
          <w:rFonts w:ascii="Arial" w:hAnsi="Arial" w:cs="Arial"/>
        </w:rPr>
        <w:t xml:space="preserve">Section 7(1) </w:t>
      </w:r>
      <w:r w:rsidR="005823C4">
        <w:rPr>
          <w:rFonts w:ascii="Arial" w:hAnsi="Arial" w:cs="Arial"/>
        </w:rPr>
        <w:t xml:space="preserve">(e) </w:t>
      </w:r>
      <w:r w:rsidRPr="0014523F">
        <w:rPr>
          <w:rFonts w:ascii="Arial" w:hAnsi="Arial" w:cs="Arial"/>
        </w:rPr>
        <w:t>of the Remuneration of Public Office Bearers Act of 1998, provides that the Minister for Cooperative Governance and Traditional Affairs, in determining the upper limits of salaries and allowances for councillors, must consult with Provincial MECs</w:t>
      </w:r>
      <w:r w:rsidR="005823C4">
        <w:rPr>
          <w:rFonts w:ascii="Arial" w:hAnsi="Arial" w:cs="Arial"/>
        </w:rPr>
        <w:t xml:space="preserve"> on the following:-</w:t>
      </w:r>
    </w:p>
    <w:p w:rsidR="005823C4" w:rsidRPr="005823C4" w:rsidRDefault="005823C4" w:rsidP="00D60D51">
      <w:pPr>
        <w:spacing w:line="360" w:lineRule="auto"/>
        <w:ind w:left="720" w:hanging="720"/>
        <w:jc w:val="both"/>
        <w:rPr>
          <w:rFonts w:ascii="Arial" w:eastAsia="Calibri" w:hAnsi="Arial" w:cs="Arial"/>
          <w:i/>
          <w:lang w:val="en-US"/>
        </w:rPr>
      </w:pPr>
      <w:r w:rsidRPr="005823C4">
        <w:rPr>
          <w:rFonts w:ascii="Arial" w:eastAsia="Calibri" w:hAnsi="Arial" w:cs="Arial"/>
          <w:lang w:val="en-US"/>
        </w:rPr>
        <w:tab/>
      </w:r>
      <w:r w:rsidRPr="005823C4">
        <w:rPr>
          <w:rFonts w:ascii="Arial" w:eastAsia="Calibri" w:hAnsi="Arial" w:cs="Arial"/>
          <w:i/>
          <w:lang w:val="en-US"/>
        </w:rPr>
        <w:t>7(1) The upper limit of salaries and allowances of the different members of Municipal Councils shall from time to time be determined by the Minister, after consultation with the member of the Executive Council responsible for local government in each province, by notice in the Gazette after taking into consideration-</w:t>
      </w:r>
    </w:p>
    <w:p w:rsidR="005823C4" w:rsidRPr="005823C4" w:rsidRDefault="005823C4" w:rsidP="00763D1E">
      <w:pPr>
        <w:numPr>
          <w:ilvl w:val="0"/>
          <w:numId w:val="1"/>
        </w:numPr>
        <w:spacing w:after="0"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the recommendations of the Commission;</w:t>
      </w:r>
    </w:p>
    <w:p w:rsid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the respective role, status, duties, functions and responsibilities of the different members of Municipal Councils;</w:t>
      </w:r>
    </w:p>
    <w:p w:rsidR="001774F8" w:rsidRPr="005823C4" w:rsidRDefault="001774F8" w:rsidP="001774F8">
      <w:pPr>
        <w:spacing w:line="360" w:lineRule="auto"/>
        <w:ind w:left="709"/>
        <w:contextualSpacing/>
        <w:jc w:val="both"/>
        <w:rPr>
          <w:rFonts w:ascii="Arial" w:eastAsia="Calibri" w:hAnsi="Arial" w:cs="Arial"/>
          <w:i/>
          <w:lang w:val="en-US"/>
        </w:rPr>
      </w:pPr>
    </w:p>
    <w:p w:rsidR="005823C4" w:rsidRP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lastRenderedPageBreak/>
        <w:t>the different categories or types of municipalities, having regard to their respective powers, duties and functions;</w:t>
      </w:r>
    </w:p>
    <w:p w:rsidR="005823C4" w:rsidRP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the gross income, the area of jurisdiction and the nature of settlement of each municipality;</w:t>
      </w:r>
    </w:p>
    <w:p w:rsidR="005823C4" w:rsidRP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b/>
          <w:i/>
          <w:lang w:val="en-US"/>
        </w:rPr>
        <w:t>the affordability of different levels of remuneration of public office bearers</w:t>
      </w:r>
      <w:r w:rsidRPr="005823C4">
        <w:rPr>
          <w:rFonts w:ascii="Arial" w:eastAsia="Calibri" w:hAnsi="Arial" w:cs="Arial"/>
          <w:i/>
          <w:lang w:val="en-US"/>
        </w:rPr>
        <w:t>;</w:t>
      </w:r>
    </w:p>
    <w:p w:rsidR="005823C4" w:rsidRP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the current principles and levels of remuneration in society generally;</w:t>
      </w:r>
    </w:p>
    <w:p w:rsidR="005823C4" w:rsidRP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the need for the promotion of equality and uniformity of salaries, allowances and benefits for equal work performed;</w:t>
      </w:r>
    </w:p>
    <w:p w:rsidR="005823C4" w:rsidRDefault="005823C4" w:rsidP="00763D1E">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 xml:space="preserve">the provision of uniform norms and standards nationally to address disparities; and </w:t>
      </w:r>
    </w:p>
    <w:p w:rsidR="005823C4" w:rsidRPr="00B87B6C" w:rsidRDefault="005823C4" w:rsidP="00B87B6C">
      <w:pPr>
        <w:numPr>
          <w:ilvl w:val="0"/>
          <w:numId w:val="1"/>
        </w:numPr>
        <w:spacing w:line="360" w:lineRule="auto"/>
        <w:ind w:left="1276" w:hanging="567"/>
        <w:contextualSpacing/>
        <w:jc w:val="both"/>
        <w:rPr>
          <w:rFonts w:ascii="Arial" w:eastAsia="Calibri" w:hAnsi="Arial" w:cs="Arial"/>
          <w:i/>
          <w:lang w:val="en-US"/>
        </w:rPr>
      </w:pPr>
      <w:r w:rsidRPr="005823C4">
        <w:rPr>
          <w:rFonts w:ascii="Arial" w:eastAsia="Calibri" w:hAnsi="Arial" w:cs="Arial"/>
          <w:i/>
          <w:lang w:val="en-US"/>
        </w:rPr>
        <w:t>inflationary increases.</w:t>
      </w:r>
      <w:r w:rsidRPr="005823C4">
        <w:rPr>
          <w:rFonts w:ascii="Arial" w:eastAsia="Calibri" w:hAnsi="Arial" w:cs="Arial"/>
          <w:i/>
          <w:lang w:val="en-US"/>
        </w:rPr>
        <w:tab/>
      </w:r>
    </w:p>
    <w:p w:rsidR="008C1065" w:rsidRDefault="008C1065" w:rsidP="00B87B6C">
      <w:pPr>
        <w:spacing w:line="360" w:lineRule="auto"/>
        <w:ind w:left="567"/>
        <w:contextualSpacing/>
        <w:jc w:val="both"/>
        <w:rPr>
          <w:rFonts w:ascii="Arial" w:eastAsia="Calibri" w:hAnsi="Arial" w:cs="Arial"/>
          <w:lang w:val="en-US"/>
        </w:rPr>
      </w:pPr>
      <w:r w:rsidRPr="008C1065">
        <w:rPr>
          <w:rFonts w:ascii="Arial" w:eastAsia="Calibri" w:hAnsi="Arial" w:cs="Arial"/>
          <w:lang w:val="en-US"/>
        </w:rPr>
        <w:t>Section 7(3) of the Remuneration Act further provides that the remuneration of councillors must be determined by that municipal council by resolution of a supporting vote of a majority of its members and shall be paid from the budget of the municipality.</w:t>
      </w:r>
    </w:p>
    <w:p w:rsidR="00B87B6C" w:rsidRPr="00B87B6C" w:rsidRDefault="00B87B6C" w:rsidP="00B87B6C">
      <w:pPr>
        <w:spacing w:line="360" w:lineRule="auto"/>
        <w:ind w:left="567"/>
        <w:contextualSpacing/>
        <w:jc w:val="both"/>
        <w:rPr>
          <w:rFonts w:ascii="Arial" w:eastAsia="Calibri" w:hAnsi="Arial" w:cs="Arial"/>
          <w:lang w:val="en-US"/>
        </w:rPr>
      </w:pPr>
    </w:p>
    <w:p w:rsidR="008C1065" w:rsidRPr="00B87B6C" w:rsidRDefault="008C1065" w:rsidP="008C1065">
      <w:pPr>
        <w:spacing w:line="360" w:lineRule="auto"/>
        <w:ind w:left="567"/>
        <w:jc w:val="both"/>
        <w:rPr>
          <w:rFonts w:ascii="Arial" w:hAnsi="Arial" w:cs="Arial"/>
          <w:b/>
          <w:u w:val="single"/>
        </w:rPr>
      </w:pPr>
      <w:r w:rsidRPr="00B87B6C">
        <w:rPr>
          <w:rFonts w:ascii="Arial" w:eastAsia="Times New Roman" w:hAnsi="Arial" w:cs="Arial"/>
          <w:b/>
          <w:u w:val="single"/>
          <w:lang w:eastAsia="en-ZA"/>
        </w:rPr>
        <w:t>Determination of Upper Limits of Salaries, Allowances and Benefits of Different Members of Councils Notice</w:t>
      </w:r>
    </w:p>
    <w:p w:rsidR="0014523F" w:rsidRPr="0014523F" w:rsidRDefault="0014523F" w:rsidP="008C1065">
      <w:pPr>
        <w:spacing w:after="0" w:line="240" w:lineRule="auto"/>
        <w:ind w:left="567"/>
        <w:jc w:val="both"/>
        <w:rPr>
          <w:rFonts w:ascii="Arial" w:eastAsia="Times New Roman" w:hAnsi="Arial" w:cs="Arial"/>
          <w:lang w:eastAsia="en-ZA"/>
        </w:rPr>
      </w:pPr>
      <w:r w:rsidRPr="0014523F">
        <w:rPr>
          <w:rFonts w:ascii="Arial" w:eastAsia="Times New Roman" w:hAnsi="Arial" w:cs="Arial"/>
          <w:lang w:eastAsia="en-ZA"/>
        </w:rPr>
        <w:t>The Preamble in the Determination of Upper Limits of Salaries, Allowances and Benefits of Different Members of Councils provides that:-</w:t>
      </w:r>
    </w:p>
    <w:p w:rsidR="0014523F" w:rsidRPr="0014523F" w:rsidRDefault="0014523F" w:rsidP="008C1065">
      <w:pPr>
        <w:spacing w:after="0" w:line="240" w:lineRule="auto"/>
        <w:ind w:left="567"/>
        <w:jc w:val="both"/>
        <w:rPr>
          <w:rFonts w:ascii="Arial" w:eastAsia="Times New Roman" w:hAnsi="Arial" w:cs="Arial"/>
          <w:lang w:eastAsia="en-ZA"/>
        </w:rPr>
      </w:pPr>
    </w:p>
    <w:p w:rsidR="0014523F" w:rsidRPr="0014523F" w:rsidRDefault="0014523F" w:rsidP="008C1065">
      <w:pPr>
        <w:spacing w:after="0" w:line="360" w:lineRule="auto"/>
        <w:ind w:left="567"/>
        <w:jc w:val="both"/>
        <w:rPr>
          <w:rFonts w:ascii="Arial" w:eastAsia="Times New Roman" w:hAnsi="Arial" w:cs="Arial"/>
          <w:i/>
          <w:lang w:eastAsia="en-ZA"/>
        </w:rPr>
      </w:pPr>
      <w:r w:rsidRPr="0014523F">
        <w:rPr>
          <w:rFonts w:ascii="Arial" w:eastAsia="Times New Roman" w:hAnsi="Arial" w:cs="Arial"/>
          <w:i/>
          <w:lang w:eastAsia="en-ZA"/>
        </w:rPr>
        <w:t>The salary and allowances of a councillor is determined by that municipal council by resolution of a supporting vote of the majority of its members, in consultation with the member of the Executive Council responsible for local government in each province, having regard to the upper limits as set out hereunder, the financial year of a municipality and affordability of municipality to pay within the different grades of the remuneration of councillors, including the austerity measures as approved by National Cabinet.</w:t>
      </w:r>
    </w:p>
    <w:p w:rsidR="0014523F" w:rsidRPr="0014523F" w:rsidRDefault="0014523F" w:rsidP="008C1065">
      <w:pPr>
        <w:spacing w:after="0" w:line="360" w:lineRule="auto"/>
        <w:ind w:left="567"/>
        <w:jc w:val="both"/>
        <w:rPr>
          <w:rFonts w:ascii="Arial" w:eastAsia="Times New Roman" w:hAnsi="Arial" w:cs="Arial"/>
          <w:i/>
          <w:lang w:eastAsia="en-ZA"/>
        </w:rPr>
      </w:pPr>
    </w:p>
    <w:p w:rsidR="00074BE0" w:rsidRDefault="0014523F" w:rsidP="00B87B6C">
      <w:pPr>
        <w:spacing w:after="0" w:line="360" w:lineRule="auto"/>
        <w:ind w:left="567"/>
        <w:jc w:val="both"/>
        <w:rPr>
          <w:rFonts w:ascii="Arial" w:eastAsia="Times New Roman" w:hAnsi="Arial" w:cs="Arial"/>
          <w:lang w:eastAsia="en-ZA"/>
        </w:rPr>
      </w:pPr>
      <w:r w:rsidRPr="0014523F">
        <w:rPr>
          <w:rFonts w:ascii="Arial" w:eastAsia="Times New Roman" w:hAnsi="Arial" w:cs="Arial"/>
          <w:i/>
          <w:lang w:eastAsia="en-ZA"/>
        </w:rPr>
        <w:t xml:space="preserve">For purposes of implementation of this Government Notice, “in consultation with” </w:t>
      </w:r>
      <w:r w:rsidRPr="0014523F">
        <w:rPr>
          <w:rFonts w:ascii="Arial" w:eastAsia="Times New Roman" w:hAnsi="Arial" w:cs="Arial"/>
          <w:i/>
          <w:u w:val="single"/>
          <w:lang w:eastAsia="en-ZA"/>
        </w:rPr>
        <w:t>means that a municipal council must obtain concurrence of the MEC for local government prior to the implementation of the provisions of this Notice</w:t>
      </w:r>
      <w:r w:rsidRPr="0014523F">
        <w:rPr>
          <w:rFonts w:ascii="Arial" w:eastAsia="Times New Roman" w:hAnsi="Arial" w:cs="Arial"/>
          <w:i/>
          <w:lang w:eastAsia="en-ZA"/>
        </w:rPr>
        <w:t>, subject to submission of information referred to in item 18 of this Notice to the MEC.</w:t>
      </w:r>
      <w:r w:rsidRPr="0014523F">
        <w:rPr>
          <w:rFonts w:ascii="Arial" w:eastAsia="Times New Roman" w:hAnsi="Arial" w:cs="Arial"/>
          <w:lang w:eastAsia="en-ZA"/>
        </w:rPr>
        <w:t xml:space="preserve"> </w:t>
      </w:r>
    </w:p>
    <w:p w:rsidR="00B87B6C" w:rsidRPr="00B87B6C" w:rsidRDefault="00B87B6C" w:rsidP="00B87B6C">
      <w:pPr>
        <w:spacing w:after="0" w:line="360" w:lineRule="auto"/>
        <w:ind w:left="567"/>
        <w:jc w:val="both"/>
        <w:rPr>
          <w:rFonts w:ascii="Arial" w:eastAsia="Times New Roman" w:hAnsi="Arial" w:cs="Arial"/>
          <w:lang w:eastAsia="en-ZA"/>
        </w:rPr>
      </w:pPr>
    </w:p>
    <w:p w:rsidR="008C1065" w:rsidRPr="00B87B6C" w:rsidRDefault="008C1065" w:rsidP="008C1065">
      <w:pPr>
        <w:spacing w:line="360" w:lineRule="auto"/>
        <w:ind w:left="567"/>
        <w:jc w:val="both"/>
        <w:rPr>
          <w:rFonts w:ascii="Arial" w:hAnsi="Arial" w:cs="Arial"/>
          <w:b/>
          <w:u w:val="single"/>
        </w:rPr>
      </w:pPr>
      <w:r w:rsidRPr="00B87B6C">
        <w:rPr>
          <w:rFonts w:ascii="Arial" w:eastAsia="Calibri" w:hAnsi="Arial" w:cs="Arial"/>
          <w:b/>
          <w:u w:val="single"/>
          <w:lang w:val="en-US"/>
        </w:rPr>
        <w:t>The Constitution of the Republic of South Africa, 1996</w:t>
      </w:r>
    </w:p>
    <w:p w:rsidR="008C1065" w:rsidRPr="008C1065" w:rsidRDefault="008C1065" w:rsidP="008C1065">
      <w:pPr>
        <w:spacing w:line="360" w:lineRule="auto"/>
        <w:ind w:left="567"/>
        <w:contextualSpacing/>
        <w:jc w:val="both"/>
        <w:rPr>
          <w:rFonts w:ascii="Arial" w:eastAsia="Calibri" w:hAnsi="Arial" w:cs="Arial"/>
          <w:lang w:val="en-US"/>
        </w:rPr>
      </w:pPr>
      <w:r w:rsidRPr="008C1065">
        <w:rPr>
          <w:rFonts w:ascii="Arial" w:eastAsia="Calibri" w:hAnsi="Arial" w:cs="Arial"/>
          <w:lang w:val="en-US"/>
        </w:rPr>
        <w:t>Section 219(1) of the Constitution of the Republic of South Africa, 1996, requires that an Act of Parliament must establish a framework for determining the upper limits of salaries, allowances and benefits of all public office bearers ("POBs"). The Remuneration of Public Office Bearers Act, 1998 (Act No.20 of 1998) ("the Remuneration Act) gives effect to this constitutional imperative.</w:t>
      </w:r>
    </w:p>
    <w:p w:rsidR="008C1065" w:rsidRDefault="008C1065" w:rsidP="008C1065">
      <w:pPr>
        <w:spacing w:line="360" w:lineRule="auto"/>
        <w:ind w:left="567"/>
        <w:contextualSpacing/>
        <w:jc w:val="both"/>
        <w:rPr>
          <w:rFonts w:ascii="Arial" w:eastAsia="Calibri" w:hAnsi="Arial" w:cs="Arial"/>
          <w:lang w:val="en-US"/>
        </w:rPr>
      </w:pPr>
    </w:p>
    <w:p w:rsidR="008C1065" w:rsidRPr="00B87B6C" w:rsidRDefault="008C1065" w:rsidP="008C1065">
      <w:pPr>
        <w:spacing w:line="360" w:lineRule="auto"/>
        <w:ind w:left="567"/>
        <w:contextualSpacing/>
        <w:jc w:val="both"/>
        <w:rPr>
          <w:rFonts w:ascii="Arial" w:eastAsia="Calibri" w:hAnsi="Arial" w:cs="Arial"/>
          <w:b/>
          <w:u w:val="single"/>
          <w:lang w:val="en-US"/>
        </w:rPr>
      </w:pPr>
      <w:r w:rsidRPr="00B87B6C">
        <w:rPr>
          <w:rFonts w:ascii="Arial" w:eastAsia="Calibri" w:hAnsi="Arial" w:cs="Arial"/>
          <w:b/>
          <w:u w:val="single"/>
          <w:lang w:val="en-US"/>
        </w:rPr>
        <w:t>Municipal Finance Management Act, 2003 (Act No. 56 of 2003)</w:t>
      </w:r>
    </w:p>
    <w:p w:rsidR="008C1065" w:rsidRDefault="008C1065" w:rsidP="00B87B6C">
      <w:pPr>
        <w:spacing w:line="360" w:lineRule="auto"/>
        <w:ind w:left="567"/>
        <w:contextualSpacing/>
        <w:jc w:val="both"/>
        <w:rPr>
          <w:rFonts w:ascii="Arial" w:eastAsia="Calibri" w:hAnsi="Arial" w:cs="Arial"/>
          <w:lang w:val="en-US"/>
        </w:rPr>
      </w:pPr>
      <w:r w:rsidRPr="008C1065">
        <w:rPr>
          <w:rFonts w:ascii="Arial" w:eastAsia="Calibri" w:hAnsi="Arial" w:cs="Arial"/>
          <w:lang w:val="en-US"/>
        </w:rPr>
        <w:t>Section 167 of the Local Government: Municipal Finance Management Act, 2003 (Act No. 56 of 2003)  ("the  MFMA")  states  that  a  municipality  may  remunerate  its  councillors  within  the framework of the Remuneration Act.</w:t>
      </w:r>
    </w:p>
    <w:p w:rsidR="00B87B6C" w:rsidRPr="00B87B6C" w:rsidRDefault="00B87B6C" w:rsidP="00B87B6C">
      <w:pPr>
        <w:spacing w:line="360" w:lineRule="auto"/>
        <w:ind w:left="567"/>
        <w:contextualSpacing/>
        <w:jc w:val="both"/>
        <w:rPr>
          <w:rFonts w:ascii="Arial" w:eastAsia="Calibri" w:hAnsi="Arial" w:cs="Arial"/>
          <w:lang w:val="en-US"/>
        </w:rPr>
      </w:pPr>
    </w:p>
    <w:p w:rsidR="006D0965" w:rsidRDefault="00B87B6C" w:rsidP="00D60D51">
      <w:pPr>
        <w:spacing w:line="360" w:lineRule="auto"/>
        <w:jc w:val="both"/>
        <w:rPr>
          <w:rFonts w:ascii="Arial" w:hAnsi="Arial" w:cs="Arial"/>
          <w:b/>
        </w:rPr>
      </w:pPr>
      <w:r>
        <w:rPr>
          <w:rFonts w:ascii="Arial" w:hAnsi="Arial" w:cs="Arial"/>
          <w:b/>
        </w:rPr>
        <w:t>3.5</w:t>
      </w:r>
      <w:r w:rsidR="006D0965" w:rsidRPr="007A7B2E">
        <w:rPr>
          <w:rFonts w:ascii="Arial" w:hAnsi="Arial" w:cs="Arial"/>
          <w:b/>
        </w:rPr>
        <w:t>.3</w:t>
      </w:r>
      <w:r w:rsidR="006D0965" w:rsidRPr="007A7B2E">
        <w:rPr>
          <w:rFonts w:ascii="Arial" w:hAnsi="Arial" w:cs="Arial"/>
          <w:b/>
        </w:rPr>
        <w:tab/>
        <w:t>APPLICATION</w:t>
      </w:r>
    </w:p>
    <w:p w:rsidR="00E856D6" w:rsidRPr="00B87B6C" w:rsidRDefault="00C600DB" w:rsidP="00B87B6C">
      <w:pPr>
        <w:pStyle w:val="ListParagraph"/>
        <w:spacing w:line="360" w:lineRule="auto"/>
        <w:ind w:left="567"/>
        <w:jc w:val="both"/>
        <w:rPr>
          <w:rFonts w:ascii="Arial" w:eastAsia="Calibri" w:hAnsi="Arial" w:cs="Arial"/>
          <w:lang w:val="en-US"/>
        </w:rPr>
      </w:pPr>
      <w:r w:rsidRPr="00C600DB">
        <w:rPr>
          <w:rFonts w:ascii="Arial" w:eastAsia="Calibri" w:hAnsi="Arial" w:cs="Arial"/>
          <w:b/>
          <w:lang w:val="en-US"/>
        </w:rPr>
        <w:t>Explanatory notes</w:t>
      </w:r>
      <w:r w:rsidR="00763D1E">
        <w:rPr>
          <w:rFonts w:ascii="Arial" w:eastAsia="Calibri" w:hAnsi="Arial" w:cs="Arial"/>
          <w:b/>
          <w:lang w:val="en-US"/>
        </w:rPr>
        <w:t>/ comments</w:t>
      </w:r>
      <w:r w:rsidRPr="00C600DB">
        <w:rPr>
          <w:rFonts w:ascii="Arial" w:eastAsia="Calibri" w:hAnsi="Arial" w:cs="Arial"/>
          <w:lang w:val="en-US"/>
        </w:rPr>
        <w:t xml:space="preserve"> are provided to assist in the interpretation of the determination of councillor salaries and allowances.</w:t>
      </w:r>
    </w:p>
    <w:p w:rsidR="00E856D6" w:rsidRPr="00B87B6C" w:rsidRDefault="00E856D6" w:rsidP="00B87B6C">
      <w:pPr>
        <w:keepNext/>
        <w:spacing w:after="0" w:line="360" w:lineRule="auto"/>
        <w:ind w:left="567"/>
        <w:contextualSpacing/>
        <w:jc w:val="both"/>
        <w:outlineLvl w:val="1"/>
        <w:rPr>
          <w:rFonts w:ascii="Arial" w:eastAsia="Times New Roman" w:hAnsi="Arial" w:cs="Arial"/>
          <w:b/>
          <w:lang w:val="en-GB"/>
        </w:rPr>
      </w:pPr>
      <w:r w:rsidRPr="00E856D6">
        <w:rPr>
          <w:rFonts w:ascii="Arial" w:eastAsia="Times New Roman" w:hAnsi="Arial" w:cs="Arial"/>
          <w:b/>
          <w:lang w:val="en-GB"/>
        </w:rPr>
        <w:t>Definitions</w:t>
      </w:r>
    </w:p>
    <w:p w:rsidR="00E856D6" w:rsidRPr="00E856D6" w:rsidRDefault="00E856D6" w:rsidP="00763D1E">
      <w:pPr>
        <w:pStyle w:val="ListParagraph"/>
        <w:numPr>
          <w:ilvl w:val="0"/>
          <w:numId w:val="21"/>
        </w:numPr>
        <w:tabs>
          <w:tab w:val="left" w:pos="851"/>
        </w:tabs>
        <w:spacing w:after="0" w:line="360" w:lineRule="auto"/>
        <w:ind w:left="567" w:firstLine="0"/>
        <w:jc w:val="both"/>
        <w:rPr>
          <w:rFonts w:ascii="Arial" w:eastAsia="Times New Roman" w:hAnsi="Arial" w:cs="Arial"/>
          <w:lang w:val="en-GB"/>
        </w:rPr>
      </w:pPr>
      <w:r w:rsidRPr="00E856D6">
        <w:rPr>
          <w:rFonts w:ascii="Arial" w:eastAsia="Times New Roman" w:hAnsi="Arial" w:cs="Arial"/>
          <w:lang w:val="en-GB"/>
        </w:rPr>
        <w:t xml:space="preserve">In this Schedule, unless the context indicates otherwise, a word or phrase to which a meaning has been assigned in the </w:t>
      </w:r>
      <w:r w:rsidRPr="00E856D6">
        <w:rPr>
          <w:rFonts w:ascii="Arial" w:eastAsia="Times New Roman" w:hAnsi="Arial" w:cs="Arial"/>
          <w:i/>
          <w:lang w:val="en-GB"/>
        </w:rPr>
        <w:t xml:space="preserve">Remuneration of Public Office-bearers Act, </w:t>
      </w:r>
      <w:r w:rsidRPr="00E856D6">
        <w:rPr>
          <w:rFonts w:ascii="Arial" w:eastAsia="Times New Roman" w:hAnsi="Arial" w:cs="Arial"/>
          <w:lang w:val="en-GB"/>
        </w:rPr>
        <w:t>1998 (Act No. 20 of 1998) (hereinafter referred to as "the Act")</w:t>
      </w:r>
      <w:r w:rsidRPr="00E856D6">
        <w:rPr>
          <w:rFonts w:ascii="Arial" w:eastAsia="Times New Roman" w:hAnsi="Arial" w:cs="Arial"/>
          <w:i/>
          <w:lang w:val="en-GB"/>
        </w:rPr>
        <w:t xml:space="preserve"> and the Local Government: Municipal Structures Act,</w:t>
      </w:r>
      <w:r w:rsidRPr="00E856D6">
        <w:rPr>
          <w:rFonts w:ascii="Arial" w:eastAsia="Times New Roman" w:hAnsi="Arial" w:cs="Arial"/>
          <w:lang w:val="en-GB"/>
        </w:rPr>
        <w:t xml:space="preserve"> 1998 (Act No. 117 of 1998) (hereinafter referred to as "the Structures Act"), has that meaning and – </w:t>
      </w:r>
    </w:p>
    <w:p w:rsidR="00E856D6" w:rsidRPr="00E856D6" w:rsidRDefault="00E856D6" w:rsidP="00E856D6">
      <w:pPr>
        <w:spacing w:after="0" w:line="360" w:lineRule="auto"/>
        <w:ind w:left="567"/>
        <w:contextualSpacing/>
        <w:jc w:val="both"/>
        <w:rPr>
          <w:rFonts w:ascii="Arial" w:eastAsia="Times New Roman" w:hAnsi="Arial" w:cs="Arial"/>
          <w:lang w:val="en-GB"/>
        </w:rPr>
      </w:pPr>
    </w:p>
    <w:p w:rsidR="00E856D6" w:rsidRDefault="00E856D6" w:rsidP="00E856D6">
      <w:pPr>
        <w:spacing w:after="0" w:line="360" w:lineRule="auto"/>
        <w:ind w:left="567"/>
        <w:contextualSpacing/>
        <w:jc w:val="both"/>
        <w:rPr>
          <w:rFonts w:ascii="Arial" w:eastAsia="Times New Roman" w:hAnsi="Arial" w:cs="Arial"/>
          <w:lang w:val="en-US"/>
        </w:rPr>
      </w:pPr>
      <w:r w:rsidRPr="00E856D6">
        <w:rPr>
          <w:rFonts w:ascii="Arial" w:eastAsia="Times New Roman" w:hAnsi="Arial" w:cs="Arial"/>
          <w:b/>
          <w:lang w:val="en-GB"/>
        </w:rPr>
        <w:t>“basic salary”</w:t>
      </w:r>
      <w:r w:rsidRPr="00E856D6">
        <w:rPr>
          <w:rFonts w:ascii="Arial" w:eastAsia="Times New Roman" w:hAnsi="Arial" w:cs="Arial"/>
          <w:lang w:val="en-GB"/>
        </w:rPr>
        <w:t xml:space="preserve"> means </w:t>
      </w:r>
      <w:r w:rsidRPr="00E856D6">
        <w:rPr>
          <w:rFonts w:ascii="Arial" w:eastAsia="Times New Roman" w:hAnsi="Arial" w:cs="Arial"/>
          <w:lang w:val="en-US"/>
        </w:rPr>
        <w:t>the salary component of a councillor that excludes a travel allowance as provided in item (9)(1), housing allowance as provided in item 9(2), the municipal contribution to a pension fund as provided in item 13(1) and municipal contribution to a medical aid scheme as provided in item 13(2);</w:t>
      </w:r>
    </w:p>
    <w:p w:rsidR="00E856D6" w:rsidRPr="00E856D6" w:rsidRDefault="00E856D6" w:rsidP="00E856D6">
      <w:pPr>
        <w:spacing w:after="0" w:line="360" w:lineRule="auto"/>
        <w:ind w:left="567"/>
        <w:contextualSpacing/>
        <w:jc w:val="both"/>
        <w:rPr>
          <w:rFonts w:ascii="Arial" w:eastAsia="Times New Roman" w:hAnsi="Arial" w:cs="Arial"/>
          <w:bCs/>
          <w:strike/>
          <w:lang w:val="en-GB"/>
        </w:rPr>
      </w:pPr>
    </w:p>
    <w:p w:rsidR="00E856D6" w:rsidRDefault="00E856D6" w:rsidP="00E856D6">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b/>
          <w:lang w:val="en-GB"/>
        </w:rPr>
        <w:t>“full-time councillor”</w:t>
      </w:r>
      <w:r w:rsidRPr="00E856D6">
        <w:rPr>
          <w:rFonts w:ascii="Arial" w:eastAsia="Times New Roman" w:hAnsi="Arial" w:cs="Arial"/>
          <w:lang w:val="en-GB"/>
        </w:rPr>
        <w:t xml:space="preserve"> means a councillor who has been elected or appointed to an office which has been designated as full-time in terms of section 18(4) of the Structures Act;</w:t>
      </w:r>
    </w:p>
    <w:p w:rsidR="00E856D6" w:rsidRDefault="00E856D6" w:rsidP="00E856D6">
      <w:pPr>
        <w:spacing w:after="0" w:line="360" w:lineRule="auto"/>
        <w:ind w:left="567"/>
        <w:contextualSpacing/>
        <w:jc w:val="both"/>
        <w:rPr>
          <w:rFonts w:ascii="Arial" w:eastAsia="Times New Roman" w:hAnsi="Arial" w:cs="Arial"/>
          <w:lang w:val="en-GB"/>
        </w:rPr>
      </w:pPr>
    </w:p>
    <w:p w:rsidR="00E856D6" w:rsidRDefault="005266E6" w:rsidP="00E856D6">
      <w:pPr>
        <w:spacing w:after="0" w:line="360" w:lineRule="auto"/>
        <w:ind w:left="567"/>
        <w:contextualSpacing/>
        <w:jc w:val="both"/>
        <w:rPr>
          <w:rFonts w:ascii="Arial" w:hAnsi="Arial" w:cs="Arial"/>
        </w:rPr>
      </w:pPr>
      <w:r w:rsidRPr="005266E6">
        <w:rPr>
          <w:rFonts w:ascii="Arial" w:eastAsia="Times New Roman" w:hAnsi="Arial" w:cs="Arial"/>
          <w:b/>
          <w:u w:val="single"/>
          <w:lang w:val="en-GB"/>
        </w:rPr>
        <w:t>Comment</w:t>
      </w:r>
      <w:r w:rsidR="00E856D6" w:rsidRPr="005266E6">
        <w:rPr>
          <w:rFonts w:ascii="Arial" w:eastAsia="Times New Roman" w:hAnsi="Arial" w:cs="Arial"/>
          <w:b/>
          <w:lang w:val="en-GB"/>
        </w:rPr>
        <w:t>:</w:t>
      </w:r>
      <w:r w:rsidR="00E856D6" w:rsidRPr="005266E6">
        <w:rPr>
          <w:rFonts w:ascii="Arial" w:eastAsia="Times New Roman" w:hAnsi="Arial" w:cs="Arial"/>
          <w:lang w:val="en-GB"/>
        </w:rPr>
        <w:t xml:space="preserve"> </w:t>
      </w:r>
      <w:r w:rsidR="00E856D6" w:rsidRPr="00733EEF">
        <w:rPr>
          <w:rFonts w:ascii="Arial" w:hAnsi="Arial" w:cs="Arial"/>
        </w:rPr>
        <w:t xml:space="preserve">It is advised that the councillor to be designated as full-time </w:t>
      </w:r>
      <w:r w:rsidR="00E856D6" w:rsidRPr="00E856D6">
        <w:rPr>
          <w:rFonts w:ascii="Arial" w:hAnsi="Arial" w:cs="Arial"/>
          <w:b/>
        </w:rPr>
        <w:t>may not hold</w:t>
      </w:r>
      <w:r w:rsidR="00E856D6" w:rsidRPr="00733EEF">
        <w:rPr>
          <w:rFonts w:ascii="Arial" w:hAnsi="Arial" w:cs="Arial"/>
        </w:rPr>
        <w:t xml:space="preserve"> any other remunerative position in either the private or public sector.</w:t>
      </w:r>
    </w:p>
    <w:p w:rsidR="00C600DB" w:rsidRPr="00E856D6" w:rsidRDefault="00C600DB" w:rsidP="00E856D6">
      <w:pPr>
        <w:spacing w:after="0" w:line="360" w:lineRule="auto"/>
        <w:ind w:left="567"/>
        <w:contextualSpacing/>
        <w:jc w:val="both"/>
        <w:rPr>
          <w:rFonts w:ascii="Arial" w:eastAsia="Times New Roman" w:hAnsi="Arial" w:cs="Arial"/>
          <w:lang w:val="en-GB"/>
        </w:rPr>
      </w:pPr>
    </w:p>
    <w:p w:rsidR="00E856D6" w:rsidRDefault="00E856D6" w:rsidP="00E856D6">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b/>
          <w:lang w:val="en-GB"/>
        </w:rPr>
        <w:t>“grade”</w:t>
      </w:r>
      <w:r w:rsidRPr="00E856D6">
        <w:rPr>
          <w:rFonts w:ascii="Arial" w:eastAsia="Times New Roman" w:hAnsi="Arial" w:cs="Arial"/>
          <w:lang w:val="en-GB"/>
        </w:rPr>
        <w:t xml:space="preserve"> in relation to this Notice means the grade of municipal council as determined in terms of item 4;</w:t>
      </w:r>
    </w:p>
    <w:p w:rsidR="00C600DB" w:rsidRPr="00E856D6" w:rsidRDefault="00C600DB" w:rsidP="00E856D6">
      <w:pPr>
        <w:spacing w:after="0" w:line="360" w:lineRule="auto"/>
        <w:ind w:left="567"/>
        <w:contextualSpacing/>
        <w:jc w:val="both"/>
        <w:rPr>
          <w:rFonts w:ascii="Arial" w:eastAsia="Times New Roman" w:hAnsi="Arial" w:cs="Arial"/>
          <w:lang w:val="en-GB"/>
        </w:rPr>
      </w:pPr>
    </w:p>
    <w:p w:rsidR="00E856D6" w:rsidRDefault="00E856D6" w:rsidP="00E856D6">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b/>
          <w:lang w:val="en-GB"/>
        </w:rPr>
        <w:t>“part-time councillor”</w:t>
      </w:r>
      <w:r w:rsidRPr="00E856D6">
        <w:rPr>
          <w:rFonts w:ascii="Arial" w:eastAsia="Times New Roman" w:hAnsi="Arial" w:cs="Arial"/>
          <w:lang w:val="en-GB"/>
        </w:rPr>
        <w:t xml:space="preserve"> means a councillor other than a full-time councillor;</w:t>
      </w:r>
    </w:p>
    <w:p w:rsidR="00C600DB" w:rsidRPr="00E856D6" w:rsidRDefault="00C600DB" w:rsidP="00E856D6">
      <w:pPr>
        <w:spacing w:after="0" w:line="360" w:lineRule="auto"/>
        <w:ind w:left="567"/>
        <w:contextualSpacing/>
        <w:jc w:val="both"/>
        <w:rPr>
          <w:rFonts w:ascii="Arial" w:eastAsia="Times New Roman" w:hAnsi="Arial" w:cs="Arial"/>
          <w:lang w:val="en-GB"/>
        </w:rPr>
      </w:pPr>
    </w:p>
    <w:p w:rsidR="00E856D6" w:rsidRDefault="00E856D6" w:rsidP="00E856D6">
      <w:pPr>
        <w:autoSpaceDE w:val="0"/>
        <w:autoSpaceDN w:val="0"/>
        <w:adjustRightInd w:val="0"/>
        <w:spacing w:after="0" w:line="360" w:lineRule="auto"/>
        <w:ind w:left="567"/>
        <w:jc w:val="both"/>
        <w:rPr>
          <w:rFonts w:ascii="Arial" w:hAnsi="Arial" w:cs="Arial"/>
        </w:rPr>
      </w:pPr>
      <w:r w:rsidRPr="00E856D6">
        <w:rPr>
          <w:rFonts w:ascii="Arial" w:hAnsi="Arial" w:cs="Arial"/>
          <w:b/>
        </w:rPr>
        <w:t>‘‘pension fund’’</w:t>
      </w:r>
      <w:r w:rsidRPr="00E856D6">
        <w:rPr>
          <w:rFonts w:ascii="Arial" w:hAnsi="Arial" w:cs="Arial"/>
        </w:rPr>
        <w:t xml:space="preserve"> means any </w:t>
      </w:r>
      <w:r w:rsidR="00C600DB">
        <w:rPr>
          <w:rFonts w:ascii="Arial" w:hAnsi="Arial" w:cs="Arial"/>
        </w:rPr>
        <w:t xml:space="preserve">pension, provident or retirement annuity </w:t>
      </w:r>
      <w:r w:rsidRPr="00E856D6">
        <w:rPr>
          <w:rFonts w:ascii="Arial" w:hAnsi="Arial" w:cs="Arial"/>
        </w:rPr>
        <w:t>fund established and registered in terms of, and subject to, any law governing the registration and control of pension funds in the Republic of South Africa and to which an office bearer contributes or any pension scheme approved by Parliament for such office bearers;</w:t>
      </w:r>
    </w:p>
    <w:p w:rsidR="00C600DB" w:rsidRPr="00E856D6" w:rsidRDefault="00C600DB" w:rsidP="00E856D6">
      <w:pPr>
        <w:autoSpaceDE w:val="0"/>
        <w:autoSpaceDN w:val="0"/>
        <w:adjustRightInd w:val="0"/>
        <w:spacing w:after="0" w:line="360" w:lineRule="auto"/>
        <w:ind w:left="567"/>
        <w:jc w:val="both"/>
        <w:rPr>
          <w:rFonts w:ascii="Arial" w:eastAsia="Times New Roman" w:hAnsi="Arial" w:cs="Arial"/>
          <w:lang w:val="en-GB"/>
        </w:rPr>
      </w:pPr>
    </w:p>
    <w:p w:rsidR="00E856D6" w:rsidRDefault="00E856D6" w:rsidP="00E856D6">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b/>
          <w:lang w:val="en-GB"/>
        </w:rPr>
        <w:t xml:space="preserve">“section 79 committee” </w:t>
      </w:r>
      <w:r w:rsidRPr="00E856D6">
        <w:rPr>
          <w:rFonts w:ascii="Arial" w:eastAsia="Times New Roman" w:hAnsi="Arial" w:cs="Arial"/>
          <w:lang w:val="en-GB"/>
        </w:rPr>
        <w:t>means a committee of the municipal council established in terms of section 79 of the Structures Act;</w:t>
      </w:r>
    </w:p>
    <w:p w:rsidR="00C600DB" w:rsidRPr="00E856D6" w:rsidRDefault="00C600DB" w:rsidP="00E856D6">
      <w:pPr>
        <w:spacing w:after="0" w:line="360" w:lineRule="auto"/>
        <w:ind w:left="567"/>
        <w:contextualSpacing/>
        <w:jc w:val="both"/>
        <w:rPr>
          <w:rFonts w:ascii="Arial" w:eastAsia="Times New Roman" w:hAnsi="Arial" w:cs="Arial"/>
          <w:lang w:val="en-GB"/>
        </w:rPr>
      </w:pPr>
    </w:p>
    <w:p w:rsidR="00E856D6" w:rsidRDefault="00E856D6" w:rsidP="00E856D6">
      <w:pPr>
        <w:spacing w:after="0" w:line="360" w:lineRule="auto"/>
        <w:ind w:left="567"/>
        <w:contextualSpacing/>
        <w:jc w:val="both"/>
        <w:rPr>
          <w:rFonts w:ascii="Arial" w:eastAsia="Times New Roman" w:hAnsi="Arial" w:cs="Arial"/>
          <w:lang w:val="en-US"/>
        </w:rPr>
      </w:pPr>
      <w:r w:rsidRPr="00E856D6">
        <w:rPr>
          <w:rFonts w:ascii="Arial" w:eastAsia="Times New Roman" w:hAnsi="Arial" w:cs="Arial"/>
          <w:b/>
          <w:lang w:val="en-US"/>
        </w:rPr>
        <w:t>"SETAs"</w:t>
      </w:r>
      <w:r w:rsidRPr="00E856D6">
        <w:rPr>
          <w:rFonts w:ascii="Arial" w:eastAsia="Times New Roman" w:hAnsi="Arial" w:cs="Arial"/>
          <w:lang w:val="en-US"/>
        </w:rPr>
        <w:t xml:space="preserve"> means the Sector Education and Training Authorities established in terms of section 9 of the </w:t>
      </w:r>
      <w:r w:rsidRPr="00E856D6">
        <w:rPr>
          <w:rFonts w:ascii="Arial" w:eastAsia="Times New Roman" w:hAnsi="Arial" w:cs="Arial"/>
          <w:i/>
          <w:lang w:val="en-US"/>
        </w:rPr>
        <w:t>Skills Development Act</w:t>
      </w:r>
      <w:r w:rsidRPr="00E856D6">
        <w:rPr>
          <w:rFonts w:ascii="Arial" w:eastAsia="Times New Roman" w:hAnsi="Arial" w:cs="Arial"/>
          <w:lang w:val="en-US"/>
        </w:rPr>
        <w:t>, 1998 (Act No. 97 of 1998);</w:t>
      </w:r>
    </w:p>
    <w:p w:rsidR="00C600DB" w:rsidRPr="00E856D6" w:rsidRDefault="00C600DB" w:rsidP="00E856D6">
      <w:pPr>
        <w:spacing w:after="0" w:line="360" w:lineRule="auto"/>
        <w:ind w:left="567"/>
        <w:contextualSpacing/>
        <w:jc w:val="both"/>
        <w:rPr>
          <w:rFonts w:ascii="Arial" w:eastAsia="Times New Roman" w:hAnsi="Arial" w:cs="Arial"/>
          <w:lang w:val="en-US"/>
        </w:rPr>
      </w:pPr>
    </w:p>
    <w:p w:rsidR="00C600DB" w:rsidRPr="00E856D6" w:rsidRDefault="00E856D6" w:rsidP="00B87B6C">
      <w:pPr>
        <w:spacing w:after="0" w:line="360" w:lineRule="auto"/>
        <w:ind w:left="567"/>
        <w:contextualSpacing/>
        <w:jc w:val="both"/>
        <w:rPr>
          <w:rFonts w:ascii="Arial" w:eastAsia="Times New Roman" w:hAnsi="Arial" w:cs="Arial"/>
          <w:iCs/>
          <w:lang w:val="en-GB" w:eastAsia="en-ZA"/>
        </w:rPr>
      </w:pPr>
      <w:r w:rsidRPr="00E856D6">
        <w:rPr>
          <w:rFonts w:ascii="Arial" w:eastAsia="Times New Roman" w:hAnsi="Arial" w:cs="Arial"/>
          <w:b/>
          <w:lang w:val="en-GB"/>
        </w:rPr>
        <w:t>“special risk cover”</w:t>
      </w:r>
      <w:r w:rsidRPr="00E856D6">
        <w:rPr>
          <w:rFonts w:ascii="Arial" w:eastAsia="Times New Roman" w:hAnsi="Arial" w:cs="Arial"/>
          <w:lang w:val="en-GB"/>
        </w:rPr>
        <w:t xml:space="preserve"> </w:t>
      </w:r>
      <w:r w:rsidRPr="00E856D6">
        <w:rPr>
          <w:rFonts w:ascii="Arial" w:eastAsia="Times New Roman" w:hAnsi="Arial" w:cs="Arial"/>
          <w:iCs/>
        </w:rPr>
        <w:t>means an insurance cover, provided to a councillor by the municipality, which covers the loss of or damage to a councillor’s personal immovable or moveable property and assets, excluding property used by such councillor for business purposes, as well as life and disability cover, for any loss or damage caused by riot, civil unrest, strike or public disorder</w:t>
      </w:r>
      <w:r w:rsidRPr="00E856D6">
        <w:rPr>
          <w:rFonts w:ascii="Arial" w:eastAsia="Times New Roman" w:hAnsi="Arial" w:cs="Arial"/>
          <w:iCs/>
          <w:lang w:val="en-GB" w:eastAsia="en-ZA"/>
        </w:rPr>
        <w:t>;</w:t>
      </w:r>
    </w:p>
    <w:p w:rsidR="00C600DB" w:rsidRDefault="00E856D6" w:rsidP="00B87B6C">
      <w:pPr>
        <w:spacing w:after="0" w:line="360" w:lineRule="auto"/>
        <w:ind w:left="567"/>
        <w:contextualSpacing/>
        <w:jc w:val="both"/>
        <w:rPr>
          <w:rFonts w:ascii="Arial" w:eastAsia="Times New Roman" w:hAnsi="Arial" w:cs="Arial"/>
          <w:lang w:val="en-US"/>
        </w:rPr>
      </w:pPr>
      <w:r w:rsidRPr="00E856D6">
        <w:rPr>
          <w:rFonts w:ascii="Arial" w:eastAsia="Times New Roman" w:hAnsi="Arial" w:cs="Arial"/>
          <w:lang w:val="en-GB"/>
        </w:rPr>
        <w:t>“</w:t>
      </w:r>
      <w:r w:rsidRPr="00E856D6">
        <w:rPr>
          <w:rFonts w:ascii="Arial" w:eastAsia="Times New Roman" w:hAnsi="Arial" w:cs="Arial"/>
          <w:b/>
          <w:lang w:val="en-GB"/>
        </w:rPr>
        <w:t>tools of trade</w:t>
      </w:r>
      <w:r w:rsidRPr="00E856D6">
        <w:rPr>
          <w:rFonts w:ascii="Arial" w:eastAsia="Times New Roman" w:hAnsi="Arial" w:cs="Arial"/>
          <w:lang w:val="en-GB"/>
        </w:rPr>
        <w:t xml:space="preserve">” means the resources </w:t>
      </w:r>
      <w:r w:rsidRPr="00E856D6">
        <w:rPr>
          <w:rFonts w:ascii="Arial" w:eastAsia="Times New Roman" w:hAnsi="Arial" w:cs="Arial"/>
          <w:lang w:val="en-US"/>
        </w:rPr>
        <w:t>provided by a municipal council to a councillor to enable such councillor to discharge his or her duties in the most efficient and effective manner, and at all times remain the assets of the municipality concerned;</w:t>
      </w:r>
    </w:p>
    <w:p w:rsidR="00C600DB" w:rsidRPr="00B87B6C" w:rsidRDefault="00627E75" w:rsidP="00B87B6C">
      <w:pPr>
        <w:spacing w:after="0" w:line="360" w:lineRule="auto"/>
        <w:ind w:left="567"/>
        <w:contextualSpacing/>
        <w:jc w:val="both"/>
        <w:rPr>
          <w:rFonts w:ascii="Arial" w:eastAsia="Times New Roman" w:hAnsi="Arial" w:cs="Arial"/>
          <w:lang w:val="en-US"/>
        </w:rPr>
      </w:pPr>
      <w:r w:rsidRPr="005266E6">
        <w:rPr>
          <w:rFonts w:ascii="Arial" w:eastAsia="Times New Roman" w:hAnsi="Arial" w:cs="Arial"/>
          <w:b/>
          <w:u w:val="single"/>
          <w:lang w:val="en-US"/>
        </w:rPr>
        <w:t>Explanatory note</w:t>
      </w:r>
      <w:r w:rsidRPr="005266E6">
        <w:rPr>
          <w:rFonts w:ascii="Arial" w:eastAsia="Times New Roman" w:hAnsi="Arial" w:cs="Arial"/>
          <w:b/>
          <w:lang w:val="en-US"/>
        </w:rPr>
        <w:t>:</w:t>
      </w:r>
      <w:r w:rsidRPr="005266E6">
        <w:rPr>
          <w:rFonts w:ascii="Arial" w:eastAsia="Times New Roman" w:hAnsi="Arial" w:cs="Arial"/>
          <w:lang w:val="en-US"/>
        </w:rPr>
        <w:t xml:space="preserve"> </w:t>
      </w:r>
      <w:r w:rsidR="00C600DB">
        <w:rPr>
          <w:rFonts w:ascii="Arial" w:eastAsia="Times New Roman" w:hAnsi="Arial" w:cs="Arial"/>
          <w:lang w:val="en-US"/>
        </w:rPr>
        <w:t xml:space="preserve">As provided for in the </w:t>
      </w:r>
      <w:r>
        <w:rPr>
          <w:rFonts w:ascii="Arial" w:eastAsia="Times New Roman" w:hAnsi="Arial" w:cs="Arial"/>
          <w:lang w:val="en-US"/>
        </w:rPr>
        <w:t>Municipal Finance Management Act, 2003 (Act No. 56 of 2003), Regulations, Notice No. 317 of 2019 dated 7 June 2019, item 13 (3) provides that expenditure on tools of trade for political office bearers must be limited to the upper limit as approved and published by the Cabinet member responsible for local government in terms of the Remuneration of Public Office Bearers Act, 1998.</w:t>
      </w:r>
    </w:p>
    <w:p w:rsidR="00E856D6" w:rsidRPr="00E856D6" w:rsidRDefault="00E856D6" w:rsidP="00E856D6">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b/>
          <w:lang w:val="en-GB"/>
        </w:rPr>
        <w:t>“total municipal income”</w:t>
      </w:r>
      <w:r w:rsidRPr="00E856D6">
        <w:rPr>
          <w:rFonts w:ascii="Arial" w:eastAsia="Times New Roman" w:hAnsi="Arial" w:cs="Arial"/>
          <w:lang w:val="en-GB"/>
        </w:rPr>
        <w:t xml:space="preserve"> means gross income in respect of a metropolitan, local or district municipality based on </w:t>
      </w:r>
      <w:r w:rsidRPr="00E856D6">
        <w:rPr>
          <w:rFonts w:ascii="Arial" w:eastAsia="Times New Roman" w:hAnsi="Arial" w:cs="Arial"/>
          <w:u w:val="single"/>
          <w:lang w:val="en-GB"/>
        </w:rPr>
        <w:t>actual income received</w:t>
      </w:r>
      <w:r w:rsidRPr="00E856D6">
        <w:rPr>
          <w:rFonts w:ascii="Arial" w:eastAsia="Times New Roman" w:hAnsi="Arial" w:cs="Arial"/>
          <w:lang w:val="en-GB"/>
        </w:rPr>
        <w:t xml:space="preserve"> as stated in the audited financial statements of that municipality for the 2017/ 18 financial year. The gross income for the municipality will include the following:</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rates on property;</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fees for services rendered by the municipality, or on its behalf by a municipal entity;</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surcharges;</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other authorised taxes;</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levies and duties;</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income from fines for traffic offences and contravention of municipal by-laws or legislation assigned to the local sphere of government;</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regional services council replacement grant for district municipalities;</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interest earned on invested funds other than national and provincial conditional grants;</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rental for the use of municipal movable or immovable property; and</w:t>
      </w:r>
    </w:p>
    <w:p w:rsidR="00E856D6" w:rsidRPr="00E856D6" w:rsidRDefault="00E856D6" w:rsidP="00763D1E">
      <w:pPr>
        <w:numPr>
          <w:ilvl w:val="0"/>
          <w:numId w:val="11"/>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 xml:space="preserve">amounts received as agent for other spheres of government. </w:t>
      </w:r>
    </w:p>
    <w:p w:rsidR="00EE3960" w:rsidRDefault="00EE3960" w:rsidP="00E856D6">
      <w:pPr>
        <w:spacing w:after="0" w:line="360" w:lineRule="auto"/>
        <w:ind w:left="567"/>
        <w:contextualSpacing/>
        <w:jc w:val="both"/>
        <w:rPr>
          <w:rFonts w:ascii="Arial" w:eastAsia="Times New Roman" w:hAnsi="Arial" w:cs="Arial"/>
          <w:lang w:val="en-GB"/>
        </w:rPr>
      </w:pPr>
    </w:p>
    <w:p w:rsidR="00E856D6" w:rsidRPr="00E856D6" w:rsidRDefault="00E856D6" w:rsidP="00E856D6">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lang w:val="en-GB"/>
        </w:rPr>
        <w:t>The gross income excludes the following:</w:t>
      </w:r>
    </w:p>
    <w:p w:rsidR="00E856D6" w:rsidRPr="00E856D6" w:rsidRDefault="00E856D6" w:rsidP="00763D1E">
      <w:pPr>
        <w:numPr>
          <w:ilvl w:val="0"/>
          <w:numId w:val="12"/>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transfers and / or grants from the national fiscus and provincial fiscus, with the exception of regional services council replacement grant for district municipalities; and</w:t>
      </w:r>
    </w:p>
    <w:p w:rsidR="00EE3960" w:rsidRPr="00B87B6C" w:rsidRDefault="00E856D6" w:rsidP="00B87B6C">
      <w:pPr>
        <w:numPr>
          <w:ilvl w:val="0"/>
          <w:numId w:val="12"/>
        </w:numPr>
        <w:spacing w:after="0" w:line="360" w:lineRule="auto"/>
        <w:ind w:left="851" w:hanging="284"/>
        <w:contextualSpacing/>
        <w:jc w:val="both"/>
        <w:rPr>
          <w:rFonts w:ascii="Arial" w:eastAsia="Times New Roman" w:hAnsi="Arial" w:cs="Arial"/>
          <w:lang w:val="en-GB"/>
        </w:rPr>
      </w:pPr>
      <w:r w:rsidRPr="00E856D6">
        <w:rPr>
          <w:rFonts w:ascii="Arial" w:eastAsia="Times New Roman" w:hAnsi="Arial" w:cs="Arial"/>
          <w:lang w:val="en-GB"/>
        </w:rPr>
        <w:t>all value added tax (VAT) refunds.</w:t>
      </w:r>
    </w:p>
    <w:p w:rsidR="005266E6" w:rsidRPr="00B87B6C" w:rsidRDefault="00A27570" w:rsidP="00B87B6C">
      <w:pPr>
        <w:spacing w:line="360" w:lineRule="auto"/>
        <w:ind w:left="567"/>
        <w:jc w:val="both"/>
        <w:rPr>
          <w:rFonts w:ascii="Arial" w:eastAsia="Calibri" w:hAnsi="Arial" w:cs="Arial"/>
          <w:color w:val="000000" w:themeColor="text1"/>
          <w:lang w:val="en-US"/>
        </w:rPr>
      </w:pPr>
      <w:r w:rsidRPr="005266E6">
        <w:rPr>
          <w:rFonts w:ascii="Arial" w:eastAsia="Calibri" w:hAnsi="Arial" w:cs="Arial"/>
          <w:b/>
          <w:u w:val="single"/>
          <w:lang w:val="en-US"/>
        </w:rPr>
        <w:t>Explanatory note</w:t>
      </w:r>
      <w:r w:rsidRPr="005266E6">
        <w:rPr>
          <w:rFonts w:ascii="Arial" w:eastAsia="Calibri" w:hAnsi="Arial" w:cs="Arial"/>
          <w:b/>
          <w:lang w:val="en-US"/>
        </w:rPr>
        <w:t xml:space="preserve">: </w:t>
      </w:r>
      <w:r w:rsidRPr="00335F4A">
        <w:rPr>
          <w:rFonts w:ascii="Arial" w:eastAsia="Calibri" w:hAnsi="Arial" w:cs="Arial"/>
          <w:color w:val="000000" w:themeColor="text1"/>
          <w:lang w:val="en-US"/>
        </w:rPr>
        <w:t>Gross income for purposes of determination of the total municipal income for district municipalities includes the regional services council replacement grant. For purposes of implementing the Notice, actual gross income that is received by the municipality, as stated in the annual financial statements, must be used when determining the points allocated for this criterion. The actual income that may be received from various sources are listed in the Notice; gross income excludes transfers and or grants from the national fiscus and all value added tax (VAT) refunds.</w:t>
      </w:r>
    </w:p>
    <w:p w:rsidR="00EE3960" w:rsidRPr="00E856D6" w:rsidRDefault="00E856D6" w:rsidP="00B87B6C">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b/>
          <w:lang w:val="en-GB"/>
        </w:rPr>
        <w:t>“total population”</w:t>
      </w:r>
      <w:r w:rsidRPr="00E856D6">
        <w:rPr>
          <w:rFonts w:ascii="Arial" w:eastAsia="Times New Roman" w:hAnsi="Arial" w:cs="Arial"/>
          <w:lang w:val="en-GB"/>
        </w:rPr>
        <w:t xml:space="preserve"> means the official statistics of the population residing in the area of jurisdiction of a metropolitan, local or district municipality, as published in the Community Survey 2016: Statistical Release No. P0301, in terms of the </w:t>
      </w:r>
      <w:r w:rsidRPr="00E856D6">
        <w:rPr>
          <w:rFonts w:ascii="Arial" w:eastAsia="Times New Roman" w:hAnsi="Arial" w:cs="Arial"/>
          <w:i/>
          <w:lang w:val="en-GB"/>
        </w:rPr>
        <w:t>Statistics Act,</w:t>
      </w:r>
      <w:r w:rsidRPr="00E856D6">
        <w:rPr>
          <w:rFonts w:ascii="Arial" w:eastAsia="Times New Roman" w:hAnsi="Arial" w:cs="Arial"/>
          <w:lang w:val="en-GB"/>
        </w:rPr>
        <w:t xml:space="preserve"> 1999 (Act No. 6 of 1999); and</w:t>
      </w:r>
    </w:p>
    <w:p w:rsidR="00EE3960" w:rsidRDefault="00E856D6" w:rsidP="00E856D6">
      <w:pPr>
        <w:spacing w:after="0" w:line="360" w:lineRule="auto"/>
        <w:ind w:left="567"/>
        <w:jc w:val="both"/>
        <w:rPr>
          <w:rFonts w:ascii="Arial" w:eastAsia="Times New Roman" w:hAnsi="Arial" w:cs="Arial"/>
          <w:bCs/>
        </w:rPr>
      </w:pPr>
      <w:r w:rsidRPr="00E856D6">
        <w:rPr>
          <w:rFonts w:ascii="Arial" w:eastAsia="Times New Roman" w:hAnsi="Arial" w:cs="Arial"/>
          <w:b/>
          <w:lang w:val="en-GB"/>
        </w:rPr>
        <w:t xml:space="preserve">“total remuneration package” </w:t>
      </w:r>
      <w:r w:rsidRPr="00E856D6">
        <w:rPr>
          <w:rFonts w:ascii="Arial" w:eastAsia="Times New Roman" w:hAnsi="Arial" w:cs="Arial"/>
          <w:lang w:val="en-GB"/>
        </w:rPr>
        <w:t xml:space="preserve">means the </w:t>
      </w:r>
      <w:r w:rsidR="00EE3960">
        <w:rPr>
          <w:rFonts w:ascii="Arial" w:eastAsia="Times New Roman" w:hAnsi="Arial" w:cs="Arial"/>
          <w:lang w:val="en-GB"/>
        </w:rPr>
        <w:t xml:space="preserve">annual </w:t>
      </w:r>
      <w:r w:rsidRPr="00E856D6">
        <w:rPr>
          <w:rFonts w:ascii="Arial" w:eastAsia="Times New Roman" w:hAnsi="Arial" w:cs="Arial"/>
          <w:bCs/>
        </w:rPr>
        <w:t xml:space="preserve">total cost to a municipality </w:t>
      </w:r>
      <w:r w:rsidR="00EE3960">
        <w:rPr>
          <w:rFonts w:ascii="Arial" w:eastAsia="Times New Roman" w:hAnsi="Arial" w:cs="Arial"/>
          <w:bCs/>
        </w:rPr>
        <w:t>comprising of:</w:t>
      </w:r>
    </w:p>
    <w:p w:rsidR="00EE3960" w:rsidRPr="004C2B9B" w:rsidRDefault="00E856D6" w:rsidP="00763D1E">
      <w:pPr>
        <w:pStyle w:val="ListParagraph"/>
        <w:numPr>
          <w:ilvl w:val="0"/>
          <w:numId w:val="22"/>
        </w:numPr>
        <w:spacing w:after="0" w:line="360" w:lineRule="auto"/>
        <w:ind w:left="851" w:hanging="284"/>
        <w:jc w:val="both"/>
        <w:rPr>
          <w:rFonts w:ascii="Arial" w:eastAsia="Times New Roman" w:hAnsi="Arial" w:cs="Arial"/>
          <w:bCs/>
        </w:rPr>
      </w:pPr>
      <w:r w:rsidRPr="004C2B9B">
        <w:rPr>
          <w:rFonts w:ascii="Arial" w:eastAsia="Times New Roman" w:hAnsi="Arial" w:cs="Arial"/>
          <w:bCs/>
        </w:rPr>
        <w:t>a basic salary component</w:t>
      </w:r>
      <w:r w:rsidR="00EE3960" w:rsidRPr="004C2B9B">
        <w:rPr>
          <w:rFonts w:ascii="Arial" w:eastAsia="Times New Roman" w:hAnsi="Arial" w:cs="Arial"/>
          <w:bCs/>
        </w:rPr>
        <w:t>;</w:t>
      </w:r>
    </w:p>
    <w:p w:rsidR="00EE3960" w:rsidRPr="004C2B9B" w:rsidRDefault="00E856D6" w:rsidP="00763D1E">
      <w:pPr>
        <w:pStyle w:val="ListParagraph"/>
        <w:numPr>
          <w:ilvl w:val="0"/>
          <w:numId w:val="22"/>
        </w:numPr>
        <w:spacing w:after="0" w:line="360" w:lineRule="auto"/>
        <w:ind w:left="851" w:hanging="284"/>
        <w:jc w:val="both"/>
        <w:rPr>
          <w:rFonts w:ascii="Arial" w:eastAsia="Times New Roman" w:hAnsi="Arial" w:cs="Arial"/>
          <w:bCs/>
        </w:rPr>
      </w:pPr>
      <w:r w:rsidRPr="004C2B9B">
        <w:rPr>
          <w:rFonts w:ascii="Arial" w:eastAsia="Times New Roman" w:hAnsi="Arial" w:cs="Arial"/>
          <w:bCs/>
        </w:rPr>
        <w:t>a travelling allowance as provided in items 9(1)</w:t>
      </w:r>
      <w:r w:rsidR="00EE3960" w:rsidRPr="004C2B9B">
        <w:rPr>
          <w:rFonts w:ascii="Arial" w:eastAsia="Times New Roman" w:hAnsi="Arial" w:cs="Arial"/>
          <w:bCs/>
        </w:rPr>
        <w:t>;</w:t>
      </w:r>
    </w:p>
    <w:p w:rsidR="004C2B9B" w:rsidRPr="004C2B9B" w:rsidRDefault="00E856D6" w:rsidP="00763D1E">
      <w:pPr>
        <w:pStyle w:val="ListParagraph"/>
        <w:numPr>
          <w:ilvl w:val="0"/>
          <w:numId w:val="22"/>
        </w:numPr>
        <w:spacing w:after="0" w:line="360" w:lineRule="auto"/>
        <w:ind w:left="851" w:hanging="284"/>
        <w:jc w:val="both"/>
        <w:rPr>
          <w:rFonts w:ascii="Arial" w:eastAsia="Times New Roman" w:hAnsi="Arial" w:cs="Arial"/>
          <w:bCs/>
        </w:rPr>
      </w:pPr>
      <w:r w:rsidRPr="004C2B9B">
        <w:rPr>
          <w:rFonts w:ascii="Arial" w:eastAsia="Times New Roman" w:hAnsi="Arial" w:cs="Arial"/>
          <w:bCs/>
        </w:rPr>
        <w:t>housing allowance as provided in items 9(2)</w:t>
      </w:r>
      <w:r w:rsidR="004C2B9B" w:rsidRPr="004C2B9B">
        <w:rPr>
          <w:rFonts w:ascii="Arial" w:eastAsia="Times New Roman" w:hAnsi="Arial" w:cs="Arial"/>
          <w:bCs/>
        </w:rPr>
        <w:t>;</w:t>
      </w:r>
    </w:p>
    <w:p w:rsidR="004C2B9B" w:rsidRPr="004C2B9B" w:rsidRDefault="00E856D6" w:rsidP="00763D1E">
      <w:pPr>
        <w:pStyle w:val="ListParagraph"/>
        <w:numPr>
          <w:ilvl w:val="0"/>
          <w:numId w:val="22"/>
        </w:numPr>
        <w:spacing w:after="0" w:line="360" w:lineRule="auto"/>
        <w:ind w:left="851" w:hanging="284"/>
        <w:jc w:val="both"/>
        <w:rPr>
          <w:rFonts w:ascii="Arial" w:eastAsia="Times New Roman" w:hAnsi="Arial" w:cs="Arial"/>
          <w:bCs/>
        </w:rPr>
      </w:pPr>
      <w:r w:rsidRPr="004C2B9B">
        <w:rPr>
          <w:rFonts w:ascii="Arial" w:eastAsia="Times New Roman" w:hAnsi="Arial" w:cs="Arial"/>
          <w:bCs/>
        </w:rPr>
        <w:t>the municipal contribution to a pension, provident or retirement annuity fund as provided in item 1</w:t>
      </w:r>
      <w:r w:rsidR="004C2B9B" w:rsidRPr="004C2B9B">
        <w:rPr>
          <w:rFonts w:ascii="Arial" w:eastAsia="Times New Roman" w:hAnsi="Arial" w:cs="Arial"/>
          <w:bCs/>
        </w:rPr>
        <w:t>3</w:t>
      </w:r>
      <w:r w:rsidRPr="004C2B9B">
        <w:rPr>
          <w:rFonts w:ascii="Arial" w:eastAsia="Times New Roman" w:hAnsi="Arial" w:cs="Arial"/>
          <w:bCs/>
        </w:rPr>
        <w:t>(1)</w:t>
      </w:r>
      <w:r w:rsidR="004C2B9B" w:rsidRPr="004C2B9B">
        <w:rPr>
          <w:rFonts w:ascii="Arial" w:eastAsia="Times New Roman" w:hAnsi="Arial" w:cs="Arial"/>
          <w:bCs/>
        </w:rPr>
        <w:t>;</w:t>
      </w:r>
      <w:r w:rsidRPr="004C2B9B">
        <w:rPr>
          <w:rFonts w:ascii="Arial" w:eastAsia="Times New Roman" w:hAnsi="Arial" w:cs="Arial"/>
          <w:bCs/>
        </w:rPr>
        <w:t xml:space="preserve"> and </w:t>
      </w:r>
    </w:p>
    <w:p w:rsidR="00A27570" w:rsidRDefault="00E856D6" w:rsidP="00E856D6">
      <w:pPr>
        <w:pStyle w:val="ListParagraph"/>
        <w:numPr>
          <w:ilvl w:val="0"/>
          <w:numId w:val="22"/>
        </w:numPr>
        <w:spacing w:after="0" w:line="360" w:lineRule="auto"/>
        <w:ind w:left="851" w:hanging="284"/>
        <w:jc w:val="both"/>
        <w:rPr>
          <w:rFonts w:ascii="Arial" w:eastAsia="Times New Roman" w:hAnsi="Arial" w:cs="Arial"/>
          <w:lang w:val="en-GB"/>
        </w:rPr>
      </w:pPr>
      <w:r w:rsidRPr="004C2B9B">
        <w:rPr>
          <w:rFonts w:ascii="Arial" w:eastAsia="Times New Roman" w:hAnsi="Arial" w:cs="Arial"/>
          <w:bCs/>
        </w:rPr>
        <w:t>municipal contribution to a medical aid scheme as provided in item 1</w:t>
      </w:r>
      <w:r w:rsidR="004C2B9B" w:rsidRPr="004C2B9B">
        <w:rPr>
          <w:rFonts w:ascii="Arial" w:eastAsia="Times New Roman" w:hAnsi="Arial" w:cs="Arial"/>
          <w:bCs/>
        </w:rPr>
        <w:t>3</w:t>
      </w:r>
      <w:r w:rsidRPr="004C2B9B">
        <w:rPr>
          <w:rFonts w:ascii="Arial" w:eastAsia="Times New Roman" w:hAnsi="Arial" w:cs="Arial"/>
          <w:bCs/>
        </w:rPr>
        <w:t>(2) to a councillor in a municipal financial year</w:t>
      </w:r>
      <w:r w:rsidRPr="004C2B9B">
        <w:rPr>
          <w:rFonts w:ascii="Arial" w:eastAsia="Times New Roman" w:hAnsi="Arial" w:cs="Arial"/>
          <w:lang w:val="en-GB"/>
        </w:rPr>
        <w:t>.</w:t>
      </w:r>
    </w:p>
    <w:p w:rsidR="00B87B6C" w:rsidRPr="00B87B6C" w:rsidRDefault="00B87B6C" w:rsidP="00B87B6C">
      <w:pPr>
        <w:pStyle w:val="ListParagraph"/>
        <w:spacing w:after="0" w:line="360" w:lineRule="auto"/>
        <w:ind w:left="851"/>
        <w:jc w:val="both"/>
        <w:rPr>
          <w:rFonts w:ascii="Arial" w:eastAsia="Times New Roman" w:hAnsi="Arial" w:cs="Arial"/>
          <w:lang w:val="en-GB"/>
        </w:rPr>
      </w:pPr>
    </w:p>
    <w:p w:rsidR="00E856D6" w:rsidRPr="00B87B6C" w:rsidRDefault="00E856D6" w:rsidP="00B87B6C">
      <w:pPr>
        <w:keepNext/>
        <w:tabs>
          <w:tab w:val="left" w:pos="567"/>
        </w:tabs>
        <w:spacing w:after="0" w:line="360" w:lineRule="auto"/>
        <w:ind w:left="567"/>
        <w:contextualSpacing/>
        <w:jc w:val="both"/>
        <w:outlineLvl w:val="5"/>
        <w:rPr>
          <w:rFonts w:ascii="Arial" w:eastAsia="Times New Roman" w:hAnsi="Arial" w:cs="Arial"/>
          <w:b/>
          <w:lang w:val="en-GB"/>
        </w:rPr>
      </w:pPr>
      <w:r w:rsidRPr="00E856D6">
        <w:rPr>
          <w:rFonts w:ascii="Arial" w:eastAsia="Times New Roman" w:hAnsi="Arial" w:cs="Arial"/>
          <w:b/>
          <w:lang w:val="en-GB"/>
        </w:rPr>
        <w:t>Allocation of number of points for total municipal income</w:t>
      </w:r>
    </w:p>
    <w:p w:rsidR="00E856D6" w:rsidRPr="006B691D" w:rsidRDefault="00E856D6" w:rsidP="00763D1E">
      <w:pPr>
        <w:pStyle w:val="ListParagraph"/>
        <w:keepNext/>
        <w:numPr>
          <w:ilvl w:val="0"/>
          <w:numId w:val="21"/>
        </w:numPr>
        <w:tabs>
          <w:tab w:val="left" w:pos="851"/>
        </w:tabs>
        <w:spacing w:after="0" w:line="360" w:lineRule="auto"/>
        <w:ind w:left="567" w:firstLine="0"/>
        <w:jc w:val="both"/>
        <w:outlineLvl w:val="2"/>
        <w:rPr>
          <w:rFonts w:ascii="Arial" w:eastAsia="Times New Roman" w:hAnsi="Arial" w:cs="Arial"/>
          <w:lang w:val="en-GB"/>
        </w:rPr>
      </w:pPr>
      <w:r w:rsidRPr="006B691D">
        <w:rPr>
          <w:rFonts w:ascii="Arial" w:eastAsia="Times New Roman" w:hAnsi="Arial" w:cs="Arial"/>
          <w:lang w:val="en-GB"/>
        </w:rPr>
        <w:t>The number of points allocated for the total municipal income of a municipality is as follows:</w:t>
      </w:r>
    </w:p>
    <w:p w:rsidR="00E856D6" w:rsidRPr="00E856D6" w:rsidRDefault="00E856D6" w:rsidP="00E856D6">
      <w:pPr>
        <w:spacing w:after="0" w:line="360" w:lineRule="auto"/>
        <w:rPr>
          <w:rFonts w:ascii="Arial" w:eastAsia="Times New Roman" w:hAnsi="Arial" w:cs="Arial"/>
          <w:lang w:val="en-GB"/>
        </w:rPr>
      </w:pP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70"/>
        <w:gridCol w:w="3258"/>
        <w:gridCol w:w="2551"/>
      </w:tblGrid>
      <w:tr w:rsidR="00E856D6" w:rsidRPr="00E856D6" w:rsidTr="006B691D">
        <w:trPr>
          <w:trHeight w:val="240"/>
          <w:tblHeader/>
        </w:trPr>
        <w:tc>
          <w:tcPr>
            <w:tcW w:w="6408" w:type="dxa"/>
            <w:gridSpan w:val="3"/>
            <w:vAlign w:val="center"/>
          </w:tcPr>
          <w:p w:rsidR="00E856D6" w:rsidRPr="00E856D6" w:rsidRDefault="00E856D6" w:rsidP="006B691D">
            <w:pPr>
              <w:keepNext/>
              <w:spacing w:after="0"/>
              <w:jc w:val="center"/>
              <w:outlineLvl w:val="0"/>
              <w:rPr>
                <w:rFonts w:ascii="Arial" w:eastAsia="Times New Roman" w:hAnsi="Arial" w:cs="Arial"/>
                <w:b/>
                <w:lang w:val="en-GB"/>
              </w:rPr>
            </w:pPr>
            <w:r w:rsidRPr="00E856D6">
              <w:rPr>
                <w:rFonts w:ascii="Arial" w:eastAsia="Times New Roman" w:hAnsi="Arial" w:cs="Arial"/>
                <w:b/>
                <w:lang w:val="en-GB"/>
              </w:rPr>
              <w:t>TOTAL MUNICIPAL INCOME</w:t>
            </w:r>
          </w:p>
        </w:tc>
        <w:tc>
          <w:tcPr>
            <w:tcW w:w="2551" w:type="dxa"/>
            <w:vAlign w:val="center"/>
          </w:tcPr>
          <w:p w:rsidR="00E856D6" w:rsidRPr="00E856D6" w:rsidRDefault="00E856D6" w:rsidP="006B691D">
            <w:pPr>
              <w:spacing w:after="0"/>
              <w:jc w:val="center"/>
              <w:rPr>
                <w:rFonts w:ascii="Arial" w:eastAsia="Times New Roman" w:hAnsi="Arial" w:cs="Arial"/>
                <w:b/>
                <w:lang w:val="en-GB"/>
              </w:rPr>
            </w:pPr>
            <w:r w:rsidRPr="00E856D6">
              <w:rPr>
                <w:rFonts w:ascii="Arial" w:eastAsia="Times New Roman" w:hAnsi="Arial" w:cs="Arial"/>
                <w:b/>
                <w:lang w:val="en-GB"/>
              </w:rPr>
              <w:t>NUMBER OF POINTS</w:t>
            </w:r>
          </w:p>
        </w:tc>
      </w:tr>
      <w:tr w:rsidR="00E856D6" w:rsidRPr="00E856D6" w:rsidTr="006B691D">
        <w:trPr>
          <w:trHeight w:val="263"/>
        </w:trPr>
        <w:tc>
          <w:tcPr>
            <w:tcW w:w="2880" w:type="dxa"/>
            <w:tcBorders>
              <w:right w:val="nil"/>
            </w:tcBorders>
            <w:vAlign w:val="center"/>
          </w:tcPr>
          <w:p w:rsidR="00E856D6" w:rsidRPr="00E856D6" w:rsidRDefault="00E856D6" w:rsidP="00E856D6">
            <w:pPr>
              <w:tabs>
                <w:tab w:val="left" w:pos="3402"/>
              </w:tabs>
              <w:spacing w:after="0" w:line="360" w:lineRule="auto"/>
              <w:jc w:val="center"/>
              <w:rPr>
                <w:rFonts w:ascii="Arial" w:eastAsia="Times New Roman" w:hAnsi="Arial" w:cs="Arial"/>
                <w:lang w:val="en-GB"/>
              </w:rPr>
            </w:pPr>
            <w:r w:rsidRPr="00E856D6">
              <w:rPr>
                <w:rFonts w:ascii="Arial" w:eastAsia="Times New Roman" w:hAnsi="Arial" w:cs="Arial"/>
                <w:lang w:val="en-GB"/>
              </w:rPr>
              <w:t>R 0</w:t>
            </w:r>
          </w:p>
        </w:tc>
        <w:tc>
          <w:tcPr>
            <w:tcW w:w="270" w:type="dxa"/>
            <w:tcBorders>
              <w:left w:val="nil"/>
              <w:right w:val="nil"/>
            </w:tcBorders>
            <w:vAlign w:val="center"/>
          </w:tcPr>
          <w:p w:rsidR="00E856D6" w:rsidRPr="00E856D6" w:rsidRDefault="00E856D6" w:rsidP="00E856D6">
            <w:pPr>
              <w:tabs>
                <w:tab w:val="left" w:pos="3402"/>
              </w:tabs>
              <w:spacing w:after="0" w:line="360" w:lineRule="auto"/>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tabs>
                <w:tab w:val="left" w:pos="3402"/>
              </w:tabs>
              <w:spacing w:after="0"/>
              <w:jc w:val="center"/>
              <w:rPr>
                <w:rFonts w:ascii="Arial" w:eastAsia="Times New Roman" w:hAnsi="Arial" w:cs="Arial"/>
                <w:lang w:val="en-GB"/>
              </w:rPr>
            </w:pPr>
            <w:r w:rsidRPr="00E856D6">
              <w:rPr>
                <w:rFonts w:ascii="Arial" w:eastAsia="Times New Roman" w:hAnsi="Arial" w:cs="Arial"/>
                <w:lang w:val="en-GB"/>
              </w:rPr>
              <w:t xml:space="preserve"> R 10,000,000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8.33</w:t>
            </w:r>
          </w:p>
        </w:tc>
      </w:tr>
      <w:tr w:rsidR="00E856D6" w:rsidRPr="00E856D6" w:rsidTr="006B691D">
        <w:trPr>
          <w:trHeight w:val="150"/>
        </w:trPr>
        <w:tc>
          <w:tcPr>
            <w:tcW w:w="2880" w:type="dxa"/>
            <w:tcBorders>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R 10,000,001</w:t>
            </w:r>
          </w:p>
        </w:tc>
        <w:tc>
          <w:tcPr>
            <w:tcW w:w="270" w:type="dxa"/>
            <w:tcBorders>
              <w:left w:val="nil"/>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 xml:space="preserve"> R 50,000,000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16.67</w:t>
            </w:r>
          </w:p>
        </w:tc>
      </w:tr>
      <w:tr w:rsidR="00E856D6" w:rsidRPr="00E856D6" w:rsidTr="006B691D">
        <w:trPr>
          <w:trHeight w:val="275"/>
        </w:trPr>
        <w:tc>
          <w:tcPr>
            <w:tcW w:w="2880" w:type="dxa"/>
            <w:tcBorders>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R 50,000,001</w:t>
            </w:r>
          </w:p>
        </w:tc>
        <w:tc>
          <w:tcPr>
            <w:tcW w:w="270" w:type="dxa"/>
            <w:tcBorders>
              <w:left w:val="nil"/>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 xml:space="preserve"> R 200,000,000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25.00</w:t>
            </w:r>
          </w:p>
        </w:tc>
      </w:tr>
      <w:tr w:rsidR="00E856D6" w:rsidRPr="00E856D6" w:rsidTr="006B691D">
        <w:tc>
          <w:tcPr>
            <w:tcW w:w="2880" w:type="dxa"/>
            <w:tcBorders>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R 200,000,001</w:t>
            </w:r>
          </w:p>
        </w:tc>
        <w:tc>
          <w:tcPr>
            <w:tcW w:w="270" w:type="dxa"/>
            <w:tcBorders>
              <w:left w:val="nil"/>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 xml:space="preserve"> R 1,500,000,000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33.33</w:t>
            </w:r>
          </w:p>
        </w:tc>
      </w:tr>
      <w:tr w:rsidR="00E856D6" w:rsidRPr="00E856D6" w:rsidTr="006B691D">
        <w:tc>
          <w:tcPr>
            <w:tcW w:w="2880" w:type="dxa"/>
            <w:tcBorders>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R 1,500,000,001</w:t>
            </w:r>
          </w:p>
        </w:tc>
        <w:tc>
          <w:tcPr>
            <w:tcW w:w="270" w:type="dxa"/>
            <w:tcBorders>
              <w:left w:val="nil"/>
              <w:right w:val="nil"/>
            </w:tcBorders>
            <w:vAlign w:val="center"/>
          </w:tcPr>
          <w:p w:rsidR="00E856D6" w:rsidRPr="00E856D6" w:rsidRDefault="00E856D6" w:rsidP="00E856D6">
            <w:pPr>
              <w:spacing w:after="0" w:line="360" w:lineRule="auto"/>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shd w:val="clear" w:color="auto" w:fill="auto"/>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 xml:space="preserve"> R 2,000,000,000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41.67</w:t>
            </w:r>
          </w:p>
        </w:tc>
      </w:tr>
      <w:tr w:rsidR="00E856D6" w:rsidRPr="00E856D6" w:rsidTr="006B691D">
        <w:trPr>
          <w:trHeight w:val="213"/>
        </w:trPr>
        <w:tc>
          <w:tcPr>
            <w:tcW w:w="6408" w:type="dxa"/>
            <w:gridSpan w:val="3"/>
            <w:shd w:val="clear" w:color="auto" w:fill="auto"/>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More than R2,000,000,000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50.00</w:t>
            </w:r>
          </w:p>
        </w:tc>
      </w:tr>
    </w:tbl>
    <w:p w:rsidR="00E856D6" w:rsidRPr="00E856D6" w:rsidRDefault="00E856D6" w:rsidP="00E856D6">
      <w:pPr>
        <w:spacing w:after="0" w:line="360" w:lineRule="auto"/>
        <w:contextualSpacing/>
        <w:rPr>
          <w:rFonts w:ascii="Arial" w:eastAsia="Times New Roman" w:hAnsi="Arial" w:cs="Arial"/>
          <w:lang w:val="en-GB"/>
        </w:rPr>
      </w:pPr>
    </w:p>
    <w:p w:rsidR="006B691D" w:rsidRPr="005266E6" w:rsidRDefault="00E856D6" w:rsidP="00E856D6">
      <w:pPr>
        <w:tabs>
          <w:tab w:val="left" w:pos="567"/>
        </w:tabs>
        <w:spacing w:after="0" w:line="360" w:lineRule="auto"/>
        <w:contextualSpacing/>
        <w:rPr>
          <w:rFonts w:ascii="Arial" w:eastAsia="Times New Roman" w:hAnsi="Arial" w:cs="Arial"/>
          <w:lang w:val="en-GB"/>
        </w:rPr>
      </w:pPr>
      <w:r w:rsidRPr="00E856D6">
        <w:rPr>
          <w:rFonts w:ascii="Arial" w:eastAsia="Times New Roman" w:hAnsi="Arial" w:cs="Arial"/>
          <w:b/>
          <w:lang w:val="en-GB"/>
        </w:rPr>
        <w:tab/>
      </w:r>
      <w:r w:rsidR="005266E6" w:rsidRPr="005266E6">
        <w:rPr>
          <w:rFonts w:ascii="Arial" w:eastAsia="Times New Roman" w:hAnsi="Arial" w:cs="Arial"/>
          <w:b/>
          <w:u w:val="single"/>
          <w:lang w:val="en-GB"/>
        </w:rPr>
        <w:t>Comment</w:t>
      </w:r>
      <w:r w:rsidR="005266E6">
        <w:rPr>
          <w:rFonts w:ascii="Arial" w:eastAsia="Times New Roman" w:hAnsi="Arial" w:cs="Arial"/>
          <w:b/>
          <w:lang w:val="en-GB"/>
        </w:rPr>
        <w:t xml:space="preserve">: </w:t>
      </w:r>
      <w:r w:rsidR="005266E6" w:rsidRPr="005266E6">
        <w:rPr>
          <w:rFonts w:ascii="Arial" w:eastAsia="Times New Roman" w:hAnsi="Arial" w:cs="Arial"/>
          <w:lang w:val="en-GB"/>
        </w:rPr>
        <w:t>It should be noted that the points allocated are adjusted annually.</w:t>
      </w:r>
    </w:p>
    <w:p w:rsidR="005266E6" w:rsidRDefault="005266E6" w:rsidP="00E856D6">
      <w:pPr>
        <w:tabs>
          <w:tab w:val="left" w:pos="567"/>
        </w:tabs>
        <w:spacing w:after="0" w:line="360" w:lineRule="auto"/>
        <w:contextualSpacing/>
        <w:rPr>
          <w:rFonts w:ascii="Arial" w:eastAsia="Times New Roman" w:hAnsi="Arial" w:cs="Arial"/>
          <w:b/>
          <w:lang w:val="en-GB"/>
        </w:rPr>
      </w:pPr>
    </w:p>
    <w:p w:rsidR="00E856D6" w:rsidRPr="00B87B6C" w:rsidRDefault="00E856D6" w:rsidP="00B87B6C">
      <w:pPr>
        <w:tabs>
          <w:tab w:val="left" w:pos="567"/>
        </w:tabs>
        <w:spacing w:after="0" w:line="360" w:lineRule="auto"/>
        <w:ind w:firstLine="567"/>
        <w:contextualSpacing/>
        <w:rPr>
          <w:rFonts w:ascii="Arial" w:eastAsia="Times New Roman" w:hAnsi="Arial" w:cs="Arial"/>
          <w:b/>
          <w:lang w:val="en-GB"/>
        </w:rPr>
      </w:pPr>
      <w:r w:rsidRPr="00E856D6">
        <w:rPr>
          <w:rFonts w:ascii="Arial" w:eastAsia="Times New Roman" w:hAnsi="Arial" w:cs="Arial"/>
          <w:b/>
          <w:lang w:val="en-GB"/>
        </w:rPr>
        <w:t>Allocation of number of points for total population</w:t>
      </w:r>
    </w:p>
    <w:p w:rsidR="00E856D6" w:rsidRPr="006B691D" w:rsidRDefault="00E856D6" w:rsidP="00763D1E">
      <w:pPr>
        <w:pStyle w:val="ListParagraph"/>
        <w:keepNext/>
        <w:numPr>
          <w:ilvl w:val="0"/>
          <w:numId w:val="21"/>
        </w:numPr>
        <w:tabs>
          <w:tab w:val="left" w:pos="851"/>
        </w:tabs>
        <w:spacing w:after="0" w:line="360" w:lineRule="auto"/>
        <w:ind w:left="567" w:firstLine="0"/>
        <w:jc w:val="both"/>
        <w:outlineLvl w:val="0"/>
        <w:rPr>
          <w:rFonts w:ascii="Arial" w:eastAsia="Times New Roman" w:hAnsi="Arial" w:cs="Arial"/>
          <w:lang w:val="en-GB"/>
        </w:rPr>
      </w:pPr>
      <w:r w:rsidRPr="006B691D">
        <w:rPr>
          <w:rFonts w:ascii="Arial" w:eastAsia="Times New Roman" w:hAnsi="Arial" w:cs="Arial"/>
          <w:lang w:val="en-GB"/>
        </w:rPr>
        <w:t>The number of points allocated for the total population within a municipality, is as follows:</w:t>
      </w:r>
    </w:p>
    <w:p w:rsidR="00E856D6" w:rsidRPr="00E856D6" w:rsidRDefault="00E856D6" w:rsidP="00E856D6">
      <w:pPr>
        <w:spacing w:after="0" w:line="360" w:lineRule="auto"/>
        <w:contextualSpacing/>
        <w:rPr>
          <w:rFonts w:ascii="Arial" w:eastAsia="Times New Roman" w:hAnsi="Arial" w:cs="Arial"/>
          <w:lang w:val="en-GB"/>
        </w:rPr>
      </w:pP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70"/>
        <w:gridCol w:w="3258"/>
        <w:gridCol w:w="2551"/>
      </w:tblGrid>
      <w:tr w:rsidR="00E856D6" w:rsidRPr="00E856D6" w:rsidTr="006B691D">
        <w:tc>
          <w:tcPr>
            <w:tcW w:w="6408" w:type="dxa"/>
            <w:gridSpan w:val="3"/>
            <w:vAlign w:val="center"/>
          </w:tcPr>
          <w:p w:rsidR="00E856D6" w:rsidRPr="00E856D6" w:rsidRDefault="00E856D6" w:rsidP="006B691D">
            <w:pPr>
              <w:keepNext/>
              <w:spacing w:after="0"/>
              <w:jc w:val="center"/>
              <w:outlineLvl w:val="0"/>
              <w:rPr>
                <w:rFonts w:ascii="Arial" w:eastAsia="Times New Roman" w:hAnsi="Arial" w:cs="Arial"/>
                <w:b/>
                <w:lang w:val="en-GB"/>
              </w:rPr>
            </w:pPr>
            <w:r w:rsidRPr="00E856D6">
              <w:rPr>
                <w:rFonts w:ascii="Arial" w:eastAsia="Times New Roman" w:hAnsi="Arial" w:cs="Arial"/>
                <w:b/>
                <w:lang w:val="en-GB"/>
              </w:rPr>
              <w:t>TOTAL POPULATION</w:t>
            </w:r>
          </w:p>
        </w:tc>
        <w:tc>
          <w:tcPr>
            <w:tcW w:w="2551" w:type="dxa"/>
            <w:vAlign w:val="center"/>
          </w:tcPr>
          <w:p w:rsidR="00E856D6" w:rsidRPr="00E856D6" w:rsidRDefault="00E856D6" w:rsidP="006B691D">
            <w:pPr>
              <w:spacing w:after="0"/>
              <w:jc w:val="center"/>
              <w:rPr>
                <w:rFonts w:ascii="Arial" w:eastAsia="Times New Roman" w:hAnsi="Arial" w:cs="Arial"/>
                <w:b/>
                <w:lang w:val="en-GB"/>
              </w:rPr>
            </w:pPr>
            <w:r w:rsidRPr="00E856D6">
              <w:rPr>
                <w:rFonts w:ascii="Arial" w:eastAsia="Times New Roman" w:hAnsi="Arial" w:cs="Arial"/>
                <w:b/>
                <w:lang w:val="en-GB"/>
              </w:rPr>
              <w:t>NUMBER OF POINTS</w:t>
            </w:r>
          </w:p>
        </w:tc>
      </w:tr>
      <w:tr w:rsidR="00E856D6" w:rsidRPr="00E856D6" w:rsidTr="006B691D">
        <w:tc>
          <w:tcPr>
            <w:tcW w:w="2880" w:type="dxa"/>
            <w:tcBorders>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0</w:t>
            </w:r>
          </w:p>
        </w:tc>
        <w:tc>
          <w:tcPr>
            <w:tcW w:w="270" w:type="dxa"/>
            <w:tcBorders>
              <w:left w:val="nil"/>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50,000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8.33</w:t>
            </w:r>
          </w:p>
        </w:tc>
      </w:tr>
      <w:tr w:rsidR="00E856D6" w:rsidRPr="00E856D6" w:rsidTr="006B691D">
        <w:tc>
          <w:tcPr>
            <w:tcW w:w="2880" w:type="dxa"/>
            <w:tcBorders>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50,001</w:t>
            </w:r>
          </w:p>
        </w:tc>
        <w:tc>
          <w:tcPr>
            <w:tcW w:w="270" w:type="dxa"/>
            <w:tcBorders>
              <w:left w:val="nil"/>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100,000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16.67</w:t>
            </w:r>
          </w:p>
        </w:tc>
      </w:tr>
      <w:tr w:rsidR="00E856D6" w:rsidRPr="00E856D6" w:rsidTr="006B691D">
        <w:tc>
          <w:tcPr>
            <w:tcW w:w="2880" w:type="dxa"/>
            <w:tcBorders>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100,001</w:t>
            </w:r>
          </w:p>
        </w:tc>
        <w:tc>
          <w:tcPr>
            <w:tcW w:w="270" w:type="dxa"/>
            <w:tcBorders>
              <w:left w:val="nil"/>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250,000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25.00</w:t>
            </w:r>
          </w:p>
        </w:tc>
      </w:tr>
      <w:tr w:rsidR="00E856D6" w:rsidRPr="00E856D6" w:rsidTr="006B691D">
        <w:tc>
          <w:tcPr>
            <w:tcW w:w="2880" w:type="dxa"/>
            <w:tcBorders>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250,001</w:t>
            </w:r>
          </w:p>
        </w:tc>
        <w:tc>
          <w:tcPr>
            <w:tcW w:w="270" w:type="dxa"/>
            <w:tcBorders>
              <w:left w:val="nil"/>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550,000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33.33</w:t>
            </w:r>
          </w:p>
        </w:tc>
      </w:tr>
      <w:tr w:rsidR="00E856D6" w:rsidRPr="00E856D6" w:rsidTr="006B691D">
        <w:tc>
          <w:tcPr>
            <w:tcW w:w="2880" w:type="dxa"/>
            <w:tcBorders>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550,001</w:t>
            </w:r>
          </w:p>
        </w:tc>
        <w:tc>
          <w:tcPr>
            <w:tcW w:w="270" w:type="dxa"/>
            <w:tcBorders>
              <w:left w:val="nil"/>
              <w:righ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w:t>
            </w:r>
          </w:p>
        </w:tc>
        <w:tc>
          <w:tcPr>
            <w:tcW w:w="3258" w:type="dxa"/>
            <w:tcBorders>
              <w:left w:val="nil"/>
            </w:tcBorders>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1,800,000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41.67</w:t>
            </w:r>
          </w:p>
        </w:tc>
      </w:tr>
      <w:tr w:rsidR="00E856D6" w:rsidRPr="00E856D6" w:rsidTr="006B691D">
        <w:tc>
          <w:tcPr>
            <w:tcW w:w="6408" w:type="dxa"/>
            <w:gridSpan w:val="3"/>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More than 1,800,000</w:t>
            </w:r>
          </w:p>
        </w:tc>
        <w:tc>
          <w:tcPr>
            <w:tcW w:w="2551" w:type="dxa"/>
            <w:vAlign w:val="center"/>
          </w:tcPr>
          <w:p w:rsidR="00E856D6" w:rsidRPr="00E856D6" w:rsidRDefault="00E856D6" w:rsidP="006B691D">
            <w:pPr>
              <w:spacing w:after="0"/>
              <w:jc w:val="center"/>
              <w:rPr>
                <w:rFonts w:ascii="Arial" w:eastAsia="Times New Roman" w:hAnsi="Arial" w:cs="Arial"/>
                <w:lang w:val="en-GB"/>
              </w:rPr>
            </w:pPr>
            <w:r w:rsidRPr="00E856D6">
              <w:rPr>
                <w:rFonts w:ascii="Arial" w:eastAsia="Times New Roman" w:hAnsi="Arial" w:cs="Arial"/>
                <w:lang w:val="en-GB"/>
              </w:rPr>
              <w:t>50.00</w:t>
            </w:r>
          </w:p>
        </w:tc>
      </w:tr>
    </w:tbl>
    <w:p w:rsidR="00E856D6" w:rsidRDefault="00E856D6" w:rsidP="00E856D6">
      <w:pPr>
        <w:spacing w:after="0" w:line="360" w:lineRule="auto"/>
        <w:contextualSpacing/>
        <w:rPr>
          <w:rFonts w:ascii="Arial" w:eastAsia="Times New Roman" w:hAnsi="Arial" w:cs="Arial"/>
          <w:lang w:val="en-GB"/>
        </w:rPr>
      </w:pPr>
    </w:p>
    <w:p w:rsidR="006B691D" w:rsidRDefault="005266E6" w:rsidP="00B87B6C">
      <w:pPr>
        <w:tabs>
          <w:tab w:val="left" w:pos="567"/>
        </w:tabs>
        <w:spacing w:after="0" w:line="360" w:lineRule="auto"/>
        <w:contextualSpacing/>
        <w:rPr>
          <w:rFonts w:ascii="Arial" w:eastAsia="Times New Roman" w:hAnsi="Arial" w:cs="Arial"/>
          <w:lang w:val="en-GB"/>
        </w:rPr>
      </w:pPr>
      <w:r>
        <w:rPr>
          <w:rFonts w:ascii="Arial" w:eastAsia="Times New Roman" w:hAnsi="Arial" w:cs="Arial"/>
          <w:lang w:val="en-GB"/>
        </w:rPr>
        <w:tab/>
      </w:r>
      <w:r w:rsidRPr="005266E6">
        <w:rPr>
          <w:rFonts w:ascii="Arial" w:eastAsia="Times New Roman" w:hAnsi="Arial" w:cs="Arial"/>
          <w:b/>
          <w:u w:val="single"/>
          <w:lang w:val="en-GB"/>
        </w:rPr>
        <w:t>Comment</w:t>
      </w:r>
      <w:r>
        <w:rPr>
          <w:rFonts w:ascii="Arial" w:eastAsia="Times New Roman" w:hAnsi="Arial" w:cs="Arial"/>
          <w:b/>
          <w:lang w:val="en-GB"/>
        </w:rPr>
        <w:t xml:space="preserve">: </w:t>
      </w:r>
      <w:r w:rsidRPr="005266E6">
        <w:rPr>
          <w:rFonts w:ascii="Arial" w:eastAsia="Times New Roman" w:hAnsi="Arial" w:cs="Arial"/>
          <w:lang w:val="en-GB"/>
        </w:rPr>
        <w:t>It should be noted that the points allocated are adjusted annually.</w:t>
      </w:r>
    </w:p>
    <w:p w:rsidR="00B87B6C" w:rsidRPr="00B87B6C" w:rsidRDefault="00B87B6C" w:rsidP="00B87B6C">
      <w:pPr>
        <w:tabs>
          <w:tab w:val="left" w:pos="567"/>
        </w:tabs>
        <w:spacing w:after="0" w:line="360" w:lineRule="auto"/>
        <w:contextualSpacing/>
        <w:rPr>
          <w:rFonts w:ascii="Arial" w:eastAsia="Times New Roman" w:hAnsi="Arial" w:cs="Arial"/>
          <w:lang w:val="en-GB"/>
        </w:rPr>
      </w:pPr>
    </w:p>
    <w:p w:rsidR="00E856D6" w:rsidRPr="00E856D6" w:rsidRDefault="00E856D6" w:rsidP="006B691D">
      <w:pPr>
        <w:tabs>
          <w:tab w:val="left" w:pos="567"/>
        </w:tabs>
        <w:spacing w:line="360" w:lineRule="auto"/>
        <w:ind w:firstLine="567"/>
        <w:rPr>
          <w:rFonts w:ascii="Arial" w:eastAsia="Times New Roman" w:hAnsi="Arial" w:cs="Arial"/>
          <w:b/>
          <w:lang w:val="en-GB"/>
        </w:rPr>
      </w:pPr>
      <w:r w:rsidRPr="00E856D6">
        <w:rPr>
          <w:rFonts w:ascii="Arial" w:eastAsia="Times New Roman" w:hAnsi="Arial" w:cs="Arial"/>
          <w:b/>
          <w:lang w:val="en-GB"/>
        </w:rPr>
        <w:t>Determination of grade of municipal council</w:t>
      </w:r>
    </w:p>
    <w:p w:rsidR="00E856D6" w:rsidRPr="00E856D6" w:rsidRDefault="006B691D" w:rsidP="006B691D">
      <w:pPr>
        <w:tabs>
          <w:tab w:val="left" w:pos="1134"/>
        </w:tabs>
        <w:spacing w:after="0" w:line="360" w:lineRule="auto"/>
        <w:ind w:left="567"/>
        <w:contextualSpacing/>
        <w:jc w:val="both"/>
        <w:rPr>
          <w:rFonts w:ascii="Arial" w:eastAsia="Times New Roman" w:hAnsi="Arial" w:cs="Arial"/>
          <w:lang w:val="en-GB"/>
        </w:rPr>
      </w:pPr>
      <w:r>
        <w:rPr>
          <w:rFonts w:ascii="Arial" w:eastAsia="Times New Roman" w:hAnsi="Arial" w:cs="Arial"/>
          <w:lang w:val="en-GB"/>
        </w:rPr>
        <w:t>4</w:t>
      </w:r>
      <w:r w:rsidR="00E856D6" w:rsidRPr="00E856D6">
        <w:rPr>
          <w:rFonts w:ascii="Arial" w:eastAsia="Times New Roman" w:hAnsi="Arial" w:cs="Arial"/>
          <w:lang w:val="en-GB"/>
        </w:rPr>
        <w:t>(1)</w:t>
      </w:r>
      <w:r w:rsidR="00E856D6" w:rsidRPr="00E856D6">
        <w:rPr>
          <w:rFonts w:ascii="Arial" w:eastAsia="Times New Roman" w:hAnsi="Arial" w:cs="Arial"/>
          <w:lang w:val="en-GB"/>
        </w:rPr>
        <w:tab/>
        <w:t xml:space="preserve">The sum of the number of points allocated to a municipal council </w:t>
      </w:r>
      <w:r w:rsidR="00E856D6" w:rsidRPr="00E856D6">
        <w:rPr>
          <w:rFonts w:ascii="Arial" w:eastAsia="Times New Roman" w:hAnsi="Arial" w:cs="Arial"/>
          <w:bCs/>
          <w:lang w:val="en-US"/>
        </w:rPr>
        <w:t xml:space="preserve">in terms of items 2 and 3 of the Notice, </w:t>
      </w:r>
      <w:r w:rsidR="00E856D6" w:rsidRPr="00E856D6">
        <w:rPr>
          <w:rFonts w:ascii="Arial" w:eastAsia="Times New Roman" w:hAnsi="Arial" w:cs="Arial"/>
          <w:lang w:val="en-GB"/>
        </w:rPr>
        <w:t>determines the grade of such municipal council as follows:</w:t>
      </w:r>
    </w:p>
    <w:p w:rsidR="00E856D6" w:rsidRPr="00E856D6" w:rsidRDefault="00E856D6" w:rsidP="00E856D6">
      <w:pPr>
        <w:spacing w:after="0" w:line="360" w:lineRule="auto"/>
        <w:contextualSpacing/>
        <w:jc w:val="both"/>
        <w:rPr>
          <w:rFonts w:ascii="Arial" w:eastAsia="Times New Roman" w:hAnsi="Arial" w:cs="Arial"/>
          <w:lang w:val="en-GB"/>
        </w:rPr>
      </w:pP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997"/>
      </w:tblGrid>
      <w:tr w:rsidR="00E856D6" w:rsidRPr="00E856D6" w:rsidTr="006B691D">
        <w:tc>
          <w:tcPr>
            <w:tcW w:w="4962" w:type="dxa"/>
            <w:vAlign w:val="center"/>
          </w:tcPr>
          <w:p w:rsidR="00E856D6" w:rsidRPr="00E856D6" w:rsidRDefault="00E856D6" w:rsidP="00B75CCE">
            <w:pPr>
              <w:keepNext/>
              <w:spacing w:after="0"/>
              <w:jc w:val="center"/>
              <w:outlineLvl w:val="4"/>
              <w:rPr>
                <w:rFonts w:ascii="Arial" w:eastAsia="Times New Roman" w:hAnsi="Arial" w:cs="Arial"/>
                <w:b/>
                <w:lang w:val="en-GB"/>
              </w:rPr>
            </w:pPr>
            <w:r w:rsidRPr="00E856D6">
              <w:rPr>
                <w:rFonts w:ascii="Arial" w:eastAsia="Times New Roman" w:hAnsi="Arial" w:cs="Arial"/>
                <w:b/>
                <w:lang w:val="en-GB"/>
              </w:rPr>
              <w:t>GRADE OF MUNICIPAL COUNCIL</w:t>
            </w:r>
          </w:p>
        </w:tc>
        <w:tc>
          <w:tcPr>
            <w:tcW w:w="3997" w:type="dxa"/>
            <w:vAlign w:val="center"/>
          </w:tcPr>
          <w:p w:rsidR="00E856D6" w:rsidRPr="00E856D6" w:rsidRDefault="00E856D6" w:rsidP="00B75CCE">
            <w:pPr>
              <w:keepNext/>
              <w:spacing w:after="0"/>
              <w:ind w:left="-108"/>
              <w:jc w:val="center"/>
              <w:outlineLvl w:val="1"/>
              <w:rPr>
                <w:rFonts w:ascii="Arial" w:eastAsia="Times New Roman" w:hAnsi="Arial" w:cs="Arial"/>
                <w:b/>
                <w:lang w:val="en-GB"/>
              </w:rPr>
            </w:pPr>
            <w:r w:rsidRPr="00E856D6">
              <w:rPr>
                <w:rFonts w:ascii="Arial" w:eastAsia="Times New Roman" w:hAnsi="Arial" w:cs="Arial"/>
                <w:b/>
                <w:lang w:val="en-GB"/>
              </w:rPr>
              <w:t>POINTS</w:t>
            </w:r>
          </w:p>
        </w:tc>
      </w:tr>
      <w:tr w:rsidR="00E856D6" w:rsidRPr="00E856D6" w:rsidTr="006B691D">
        <w:tc>
          <w:tcPr>
            <w:tcW w:w="4962"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GB"/>
              </w:rPr>
              <w:t>1</w:t>
            </w:r>
          </w:p>
        </w:tc>
        <w:tc>
          <w:tcPr>
            <w:tcW w:w="3997"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US"/>
              </w:rPr>
              <w:t>0  to  16.66</w:t>
            </w:r>
          </w:p>
        </w:tc>
      </w:tr>
      <w:tr w:rsidR="00E856D6" w:rsidRPr="00E856D6" w:rsidTr="006B691D">
        <w:trPr>
          <w:trHeight w:val="282"/>
        </w:trPr>
        <w:tc>
          <w:tcPr>
            <w:tcW w:w="4962"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GB"/>
              </w:rPr>
              <w:t>2</w:t>
            </w:r>
          </w:p>
        </w:tc>
        <w:tc>
          <w:tcPr>
            <w:tcW w:w="3997"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US"/>
              </w:rPr>
              <w:t>16.67  to  33.33</w:t>
            </w:r>
          </w:p>
        </w:tc>
      </w:tr>
      <w:tr w:rsidR="00E856D6" w:rsidRPr="00E856D6" w:rsidTr="006B691D">
        <w:tc>
          <w:tcPr>
            <w:tcW w:w="4962"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GB"/>
              </w:rPr>
              <w:t>3</w:t>
            </w:r>
          </w:p>
        </w:tc>
        <w:tc>
          <w:tcPr>
            <w:tcW w:w="3997"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US"/>
              </w:rPr>
              <w:t>33.34  to  50.00</w:t>
            </w:r>
          </w:p>
        </w:tc>
      </w:tr>
      <w:tr w:rsidR="00E856D6" w:rsidRPr="00E856D6" w:rsidTr="006B691D">
        <w:tc>
          <w:tcPr>
            <w:tcW w:w="4962"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GB"/>
              </w:rPr>
              <w:t>4</w:t>
            </w:r>
          </w:p>
        </w:tc>
        <w:tc>
          <w:tcPr>
            <w:tcW w:w="3997"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US"/>
              </w:rPr>
              <w:t>50.01  to  66.67</w:t>
            </w:r>
          </w:p>
        </w:tc>
      </w:tr>
      <w:tr w:rsidR="00E856D6" w:rsidRPr="00E856D6" w:rsidTr="006B691D">
        <w:tc>
          <w:tcPr>
            <w:tcW w:w="4962"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GB"/>
              </w:rPr>
              <w:t>5</w:t>
            </w:r>
          </w:p>
        </w:tc>
        <w:tc>
          <w:tcPr>
            <w:tcW w:w="3997"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US"/>
              </w:rPr>
              <w:t>66.68  to  83.35</w:t>
            </w:r>
          </w:p>
        </w:tc>
      </w:tr>
      <w:tr w:rsidR="00E856D6" w:rsidRPr="00E856D6" w:rsidTr="006B691D">
        <w:tc>
          <w:tcPr>
            <w:tcW w:w="4962"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GB"/>
              </w:rPr>
              <w:t>6</w:t>
            </w:r>
          </w:p>
        </w:tc>
        <w:tc>
          <w:tcPr>
            <w:tcW w:w="3997" w:type="dxa"/>
            <w:vAlign w:val="center"/>
          </w:tcPr>
          <w:p w:rsidR="00E856D6" w:rsidRPr="00E856D6" w:rsidRDefault="00E856D6" w:rsidP="00B75CCE">
            <w:pPr>
              <w:spacing w:after="0"/>
              <w:jc w:val="center"/>
              <w:rPr>
                <w:rFonts w:ascii="Arial" w:eastAsia="Times New Roman" w:hAnsi="Arial" w:cs="Arial"/>
                <w:lang w:val="en-GB"/>
              </w:rPr>
            </w:pPr>
            <w:r w:rsidRPr="00E856D6">
              <w:rPr>
                <w:rFonts w:ascii="Arial" w:eastAsia="Times New Roman" w:hAnsi="Arial" w:cs="Arial"/>
                <w:lang w:val="en-US"/>
              </w:rPr>
              <w:t>83.36  and above</w:t>
            </w:r>
          </w:p>
        </w:tc>
      </w:tr>
    </w:tbl>
    <w:p w:rsidR="00E856D6" w:rsidRDefault="00E856D6" w:rsidP="00E856D6">
      <w:pPr>
        <w:tabs>
          <w:tab w:val="left" w:pos="567"/>
        </w:tabs>
        <w:spacing w:after="0" w:line="360" w:lineRule="auto"/>
        <w:contextualSpacing/>
        <w:jc w:val="both"/>
        <w:rPr>
          <w:rFonts w:ascii="Arial" w:eastAsia="Times New Roman" w:hAnsi="Arial" w:cs="Arial"/>
          <w:b/>
          <w:lang w:val="en-GB"/>
        </w:rPr>
      </w:pPr>
    </w:p>
    <w:p w:rsidR="005266E6" w:rsidRDefault="005266E6" w:rsidP="00E856D6">
      <w:pPr>
        <w:tabs>
          <w:tab w:val="left" w:pos="567"/>
        </w:tabs>
        <w:spacing w:after="0" w:line="360" w:lineRule="auto"/>
        <w:contextualSpacing/>
        <w:jc w:val="both"/>
        <w:rPr>
          <w:rFonts w:ascii="Arial" w:eastAsia="Times New Roman" w:hAnsi="Arial" w:cs="Arial"/>
          <w:b/>
          <w:lang w:val="en-GB"/>
        </w:rPr>
      </w:pPr>
      <w:r>
        <w:rPr>
          <w:rFonts w:ascii="Arial" w:eastAsia="Times New Roman" w:hAnsi="Arial" w:cs="Arial"/>
          <w:b/>
          <w:lang w:val="en-GB"/>
        </w:rPr>
        <w:tab/>
      </w:r>
      <w:r w:rsidRPr="005266E6">
        <w:rPr>
          <w:rFonts w:ascii="Arial" w:eastAsia="Times New Roman" w:hAnsi="Arial" w:cs="Arial"/>
          <w:b/>
          <w:u w:val="single"/>
          <w:lang w:val="en-GB"/>
        </w:rPr>
        <w:t>Comment</w:t>
      </w:r>
      <w:r>
        <w:rPr>
          <w:rFonts w:ascii="Arial" w:eastAsia="Times New Roman" w:hAnsi="Arial" w:cs="Arial"/>
          <w:b/>
          <w:lang w:val="en-GB"/>
        </w:rPr>
        <w:t xml:space="preserve">: </w:t>
      </w:r>
      <w:r w:rsidRPr="005266E6">
        <w:rPr>
          <w:rFonts w:ascii="Arial" w:eastAsia="Times New Roman" w:hAnsi="Arial" w:cs="Arial"/>
          <w:lang w:val="en-GB"/>
        </w:rPr>
        <w:t>It should be noted that the points allocated are adjusted annually.</w:t>
      </w:r>
    </w:p>
    <w:p w:rsidR="00B75CCE" w:rsidRPr="00E856D6" w:rsidRDefault="00B75CCE" w:rsidP="00E856D6">
      <w:pPr>
        <w:tabs>
          <w:tab w:val="left" w:pos="567"/>
        </w:tabs>
        <w:spacing w:after="0" w:line="360" w:lineRule="auto"/>
        <w:contextualSpacing/>
        <w:jc w:val="both"/>
        <w:rPr>
          <w:rFonts w:ascii="Arial" w:eastAsia="Times New Roman" w:hAnsi="Arial" w:cs="Arial"/>
          <w:b/>
          <w:lang w:val="en-GB"/>
        </w:rPr>
      </w:pPr>
    </w:p>
    <w:p w:rsidR="00E856D6" w:rsidRPr="00B87B6C" w:rsidRDefault="00E856D6" w:rsidP="00B87B6C">
      <w:pPr>
        <w:tabs>
          <w:tab w:val="left" w:pos="567"/>
        </w:tabs>
        <w:spacing w:after="0" w:line="360" w:lineRule="auto"/>
        <w:ind w:firstLine="567"/>
        <w:contextualSpacing/>
        <w:jc w:val="both"/>
        <w:rPr>
          <w:rFonts w:ascii="Arial" w:eastAsia="Times New Roman" w:hAnsi="Arial" w:cs="Arial"/>
          <w:b/>
          <w:lang w:val="en-GB"/>
        </w:rPr>
      </w:pPr>
      <w:r w:rsidRPr="00E856D6">
        <w:rPr>
          <w:rFonts w:ascii="Arial" w:eastAsia="Times New Roman" w:hAnsi="Arial" w:cs="Arial"/>
          <w:b/>
          <w:lang w:val="en-GB"/>
        </w:rPr>
        <w:t>Upper limits of the annual total remuneration packages of full-time councillors</w:t>
      </w:r>
    </w:p>
    <w:p w:rsidR="00E856D6" w:rsidRPr="00B75CCE" w:rsidRDefault="00E856D6" w:rsidP="00763D1E">
      <w:pPr>
        <w:pStyle w:val="ListParagraph"/>
        <w:numPr>
          <w:ilvl w:val="0"/>
          <w:numId w:val="23"/>
        </w:numPr>
        <w:tabs>
          <w:tab w:val="left" w:pos="851"/>
        </w:tabs>
        <w:spacing w:after="0" w:line="360" w:lineRule="auto"/>
        <w:ind w:left="567" w:firstLine="0"/>
        <w:jc w:val="both"/>
        <w:rPr>
          <w:rFonts w:ascii="Arial" w:eastAsia="Times New Roman" w:hAnsi="Arial" w:cs="Arial"/>
          <w:lang w:val="en-GB"/>
        </w:rPr>
      </w:pPr>
      <w:r w:rsidRPr="00B75CCE">
        <w:rPr>
          <w:rFonts w:ascii="Arial" w:eastAsia="Times New Roman" w:hAnsi="Arial" w:cs="Arial"/>
          <w:lang w:val="en-GB"/>
        </w:rPr>
        <w:t>The upper limits of the annual total remuneration packages of full-time councillors are as follows:</w:t>
      </w:r>
    </w:p>
    <w:p w:rsidR="00E856D6" w:rsidRPr="00E856D6" w:rsidRDefault="00E856D6" w:rsidP="00E856D6">
      <w:pPr>
        <w:spacing w:after="0" w:line="360" w:lineRule="auto"/>
        <w:contextualSpacing/>
        <w:jc w:val="both"/>
        <w:rPr>
          <w:rFonts w:ascii="Arial" w:eastAsia="Times New Roman" w:hAnsi="Arial" w:cs="Arial"/>
          <w:lang w:val="en-GB"/>
        </w:rPr>
      </w:pPr>
    </w:p>
    <w:tbl>
      <w:tblPr>
        <w:tblW w:w="9085" w:type="dxa"/>
        <w:tblInd w:w="675" w:type="dxa"/>
        <w:tblLook w:val="04A0" w:firstRow="1" w:lastRow="0" w:firstColumn="1" w:lastColumn="0" w:noHBand="0" w:noVBand="1"/>
      </w:tblPr>
      <w:tblGrid>
        <w:gridCol w:w="1047"/>
        <w:gridCol w:w="1931"/>
        <w:gridCol w:w="1967"/>
        <w:gridCol w:w="2160"/>
        <w:gridCol w:w="1980"/>
      </w:tblGrid>
      <w:tr w:rsidR="00E856D6" w:rsidRPr="00E856D6" w:rsidTr="00B75CCE">
        <w:trPr>
          <w:trHeight w:val="294"/>
        </w:trPr>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56D6" w:rsidRPr="00E856D6" w:rsidRDefault="00E856D6" w:rsidP="00B75CCE">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GRADE</w:t>
            </w:r>
          </w:p>
        </w:tc>
        <w:tc>
          <w:tcPr>
            <w:tcW w:w="80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856D6" w:rsidRPr="00E856D6" w:rsidRDefault="00E856D6" w:rsidP="00B75CCE">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TOTAL REMUNERATION PACKAGE</w:t>
            </w:r>
          </w:p>
        </w:tc>
      </w:tr>
      <w:tr w:rsidR="00E856D6" w:rsidRPr="00E856D6" w:rsidTr="00B75CCE">
        <w:trPr>
          <w:trHeight w:val="1700"/>
        </w:trPr>
        <w:tc>
          <w:tcPr>
            <w:tcW w:w="10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B75CCE">
            <w:pPr>
              <w:spacing w:after="0" w:line="240" w:lineRule="auto"/>
              <w:jc w:val="center"/>
              <w:rPr>
                <w:rFonts w:ascii="Arial" w:eastAsia="Times New Roman" w:hAnsi="Arial" w:cs="Arial"/>
                <w:b/>
                <w:bCs/>
                <w:lang w:val="en-US"/>
              </w:rPr>
            </w:pP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B75CCE">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 xml:space="preserve">EXECUTIVE MAYOR OR MAYOR </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B75CCE">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SPEAKER, DEPUTY EXECUTIVE MAYOR OR DEPUTY MAYOR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B75CCE">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MEMBER OF THE EXECUTIVE COMMITTEE OR MAYORAL COMMITTEE, WHIP OR CHAIRPERSON OF A SUBCOUNCIL</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B75CCE">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CHAIRPERSON OF A SECTION 79 COMMITTEE</w:t>
            </w:r>
          </w:p>
        </w:tc>
      </w:tr>
      <w:tr w:rsidR="00E856D6" w:rsidRPr="00E856D6" w:rsidTr="00B75CCE">
        <w:trPr>
          <w:trHeight w:val="300"/>
        </w:trPr>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w:t>
            </w:r>
          </w:p>
        </w:tc>
        <w:tc>
          <w:tcPr>
            <w:tcW w:w="1931"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1,350,250</w:t>
            </w:r>
          </w:p>
        </w:tc>
        <w:tc>
          <w:tcPr>
            <w:tcW w:w="1967"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1,090,488</w:t>
            </w:r>
          </w:p>
        </w:tc>
        <w:tc>
          <w:tcPr>
            <w:tcW w:w="2160"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1,027,223</w:t>
            </w:r>
          </w:p>
        </w:tc>
        <w:tc>
          <w:tcPr>
            <w:tcW w:w="1980"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997,090</w:t>
            </w:r>
          </w:p>
        </w:tc>
      </w:tr>
      <w:tr w:rsidR="00E856D6" w:rsidRPr="00E856D6" w:rsidTr="00B75CCE">
        <w:trPr>
          <w:trHeight w:val="30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5</w:t>
            </w:r>
          </w:p>
        </w:tc>
        <w:tc>
          <w:tcPr>
            <w:tcW w:w="1931"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1,006,728</w:t>
            </w:r>
          </w:p>
        </w:tc>
        <w:tc>
          <w:tcPr>
            <w:tcW w:w="1967"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805,382</w:t>
            </w:r>
          </w:p>
        </w:tc>
        <w:tc>
          <w:tcPr>
            <w:tcW w:w="2160"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755,045</w:t>
            </w:r>
          </w:p>
        </w:tc>
        <w:tc>
          <w:tcPr>
            <w:tcW w:w="1980"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732,898</w:t>
            </w:r>
          </w:p>
        </w:tc>
      </w:tr>
      <w:tr w:rsidR="00E856D6" w:rsidRPr="00E856D6" w:rsidTr="00B75CCE">
        <w:trPr>
          <w:trHeight w:val="30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4</w:t>
            </w:r>
          </w:p>
        </w:tc>
        <w:tc>
          <w:tcPr>
            <w:tcW w:w="1931"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859,471</w:t>
            </w:r>
          </w:p>
        </w:tc>
        <w:tc>
          <w:tcPr>
            <w:tcW w:w="1967"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687,575</w:t>
            </w:r>
          </w:p>
        </w:tc>
        <w:tc>
          <w:tcPr>
            <w:tcW w:w="2160"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644,603</w:t>
            </w:r>
          </w:p>
        </w:tc>
        <w:tc>
          <w:tcPr>
            <w:tcW w:w="1980"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625,693</w:t>
            </w:r>
          </w:p>
        </w:tc>
      </w:tr>
      <w:tr w:rsidR="00E856D6" w:rsidRPr="00E856D6" w:rsidTr="00B75CCE">
        <w:trPr>
          <w:trHeight w:val="30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3</w:t>
            </w:r>
          </w:p>
        </w:tc>
        <w:tc>
          <w:tcPr>
            <w:tcW w:w="1931"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827,749</w:t>
            </w:r>
          </w:p>
        </w:tc>
        <w:tc>
          <w:tcPr>
            <w:tcW w:w="1967"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662,200</w:t>
            </w:r>
          </w:p>
        </w:tc>
        <w:tc>
          <w:tcPr>
            <w:tcW w:w="2160"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620,813</w:t>
            </w:r>
          </w:p>
        </w:tc>
        <w:tc>
          <w:tcPr>
            <w:tcW w:w="1980"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608,340</w:t>
            </w:r>
          </w:p>
        </w:tc>
      </w:tr>
      <w:tr w:rsidR="00E856D6" w:rsidRPr="00E856D6" w:rsidTr="00B75CCE">
        <w:trPr>
          <w:trHeight w:val="30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2</w:t>
            </w:r>
          </w:p>
        </w:tc>
        <w:tc>
          <w:tcPr>
            <w:tcW w:w="1931"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775,063</w:t>
            </w:r>
          </w:p>
        </w:tc>
        <w:tc>
          <w:tcPr>
            <w:tcW w:w="1967"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620,051</w:t>
            </w:r>
          </w:p>
        </w:tc>
        <w:tc>
          <w:tcPr>
            <w:tcW w:w="2160"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586,833</w:t>
            </w:r>
          </w:p>
        </w:tc>
        <w:tc>
          <w:tcPr>
            <w:tcW w:w="1980" w:type="dxa"/>
            <w:tcBorders>
              <w:top w:val="nil"/>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569,619</w:t>
            </w:r>
          </w:p>
        </w:tc>
      </w:tr>
      <w:tr w:rsidR="00E856D6" w:rsidRPr="00E856D6" w:rsidTr="00B75CCE">
        <w:trPr>
          <w:trHeight w:val="300"/>
        </w:trPr>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1</w:t>
            </w:r>
          </w:p>
        </w:tc>
        <w:tc>
          <w:tcPr>
            <w:tcW w:w="1931"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752,483</w:t>
            </w:r>
          </w:p>
        </w:tc>
        <w:tc>
          <w:tcPr>
            <w:tcW w:w="1967"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607,716</w:t>
            </w:r>
          </w:p>
        </w:tc>
        <w:tc>
          <w:tcPr>
            <w:tcW w:w="2160"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569,732</w:t>
            </w:r>
          </w:p>
        </w:tc>
        <w:tc>
          <w:tcPr>
            <w:tcW w:w="1980" w:type="dxa"/>
            <w:tcBorders>
              <w:top w:val="single" w:sz="4" w:space="0" w:color="auto"/>
              <w:left w:val="nil"/>
              <w:bottom w:val="single" w:sz="4" w:space="0" w:color="auto"/>
              <w:right w:val="single" w:sz="4" w:space="0" w:color="auto"/>
            </w:tcBorders>
            <w:shd w:val="clear" w:color="auto" w:fill="auto"/>
            <w:noWrap/>
            <w:hideMark/>
          </w:tcPr>
          <w:p w:rsidR="00E856D6" w:rsidRPr="00E856D6" w:rsidRDefault="00E856D6" w:rsidP="00E856D6">
            <w:pPr>
              <w:spacing w:after="0" w:line="360" w:lineRule="auto"/>
              <w:jc w:val="center"/>
              <w:rPr>
                <w:rFonts w:ascii="Arial" w:eastAsia="Times New Roman" w:hAnsi="Arial" w:cs="Arial"/>
                <w:lang w:val="en-US"/>
              </w:rPr>
            </w:pPr>
            <w:r w:rsidRPr="00E856D6">
              <w:rPr>
                <w:rFonts w:ascii="Arial" w:eastAsia="Times New Roman" w:hAnsi="Arial" w:cs="Arial"/>
                <w:lang w:val="en-US"/>
              </w:rPr>
              <w:t>553,020</w:t>
            </w:r>
          </w:p>
        </w:tc>
      </w:tr>
      <w:tr w:rsidR="00E856D6" w:rsidRPr="00E856D6" w:rsidTr="00B75CCE">
        <w:trPr>
          <w:trHeight w:val="300"/>
        </w:trPr>
        <w:tc>
          <w:tcPr>
            <w:tcW w:w="90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856D6" w:rsidRPr="00E856D6" w:rsidRDefault="00E856D6" w:rsidP="00E856D6">
            <w:pPr>
              <w:spacing w:after="0" w:line="360" w:lineRule="auto"/>
              <w:jc w:val="both"/>
              <w:rPr>
                <w:rFonts w:ascii="Arial" w:eastAsia="Times New Roman" w:hAnsi="Arial" w:cs="Arial"/>
                <w:lang w:val="en-US"/>
              </w:rPr>
            </w:pPr>
            <w:r w:rsidRPr="00E856D6">
              <w:rPr>
                <w:rFonts w:ascii="Arial" w:eastAsia="Times New Roman" w:hAnsi="Arial" w:cs="Arial"/>
                <w:lang w:val="en-US"/>
              </w:rPr>
              <w:t>The mayor of a plenary type municipality should be remunerated according to the total remuneration package column of executive mayor or mayor.</w:t>
            </w:r>
          </w:p>
        </w:tc>
      </w:tr>
    </w:tbl>
    <w:p w:rsidR="00E856D6" w:rsidRDefault="00E856D6" w:rsidP="00E856D6">
      <w:pPr>
        <w:spacing w:line="360" w:lineRule="auto"/>
        <w:rPr>
          <w:rFonts w:ascii="Arial" w:eastAsia="Times New Roman" w:hAnsi="Arial" w:cs="Arial"/>
          <w:b/>
          <w:lang w:val="en-GB"/>
        </w:rPr>
      </w:pPr>
    </w:p>
    <w:p w:rsidR="0081512C" w:rsidRPr="00E856D6" w:rsidRDefault="005266E6" w:rsidP="005266E6">
      <w:pPr>
        <w:tabs>
          <w:tab w:val="left" w:pos="567"/>
        </w:tabs>
        <w:spacing w:line="360" w:lineRule="auto"/>
        <w:rPr>
          <w:rFonts w:ascii="Arial" w:eastAsia="Times New Roman" w:hAnsi="Arial" w:cs="Arial"/>
          <w:b/>
          <w:lang w:val="en-GB"/>
        </w:rPr>
      </w:pPr>
      <w:r>
        <w:rPr>
          <w:rFonts w:ascii="Arial" w:eastAsia="Times New Roman" w:hAnsi="Arial" w:cs="Arial"/>
          <w:b/>
          <w:lang w:val="en-GB"/>
        </w:rPr>
        <w:tab/>
      </w:r>
      <w:r w:rsidRPr="005266E6">
        <w:rPr>
          <w:rFonts w:ascii="Arial" w:eastAsia="Times New Roman" w:hAnsi="Arial" w:cs="Arial"/>
          <w:b/>
          <w:u w:val="single"/>
          <w:lang w:val="en-GB"/>
        </w:rPr>
        <w:t>Comment</w:t>
      </w:r>
      <w:r>
        <w:rPr>
          <w:rFonts w:ascii="Arial" w:eastAsia="Times New Roman" w:hAnsi="Arial" w:cs="Arial"/>
          <w:b/>
          <w:lang w:val="en-GB"/>
        </w:rPr>
        <w:t xml:space="preserve">: </w:t>
      </w:r>
      <w:r w:rsidRPr="005266E6">
        <w:rPr>
          <w:rFonts w:ascii="Arial" w:eastAsia="Times New Roman" w:hAnsi="Arial" w:cs="Arial"/>
          <w:lang w:val="en-GB"/>
        </w:rPr>
        <w:t xml:space="preserve">It should be noted that the </w:t>
      </w:r>
      <w:r>
        <w:rPr>
          <w:rFonts w:ascii="Arial" w:eastAsia="Times New Roman" w:hAnsi="Arial" w:cs="Arial"/>
          <w:lang w:val="en-GB"/>
        </w:rPr>
        <w:t>total remuneration packages are adj</w:t>
      </w:r>
      <w:r w:rsidRPr="005266E6">
        <w:rPr>
          <w:rFonts w:ascii="Arial" w:eastAsia="Times New Roman" w:hAnsi="Arial" w:cs="Arial"/>
          <w:lang w:val="en-GB"/>
        </w:rPr>
        <w:t>usted annually.</w:t>
      </w:r>
    </w:p>
    <w:p w:rsidR="00E856D6" w:rsidRPr="00E856D6" w:rsidRDefault="00E856D6" w:rsidP="0081512C">
      <w:pPr>
        <w:tabs>
          <w:tab w:val="left" w:pos="567"/>
        </w:tabs>
        <w:spacing w:line="360" w:lineRule="auto"/>
        <w:ind w:left="567"/>
        <w:jc w:val="both"/>
        <w:rPr>
          <w:rFonts w:ascii="Arial" w:eastAsia="Times New Roman" w:hAnsi="Arial" w:cs="Arial"/>
          <w:b/>
          <w:lang w:val="en-GB"/>
        </w:rPr>
      </w:pPr>
      <w:r w:rsidRPr="00E856D6">
        <w:rPr>
          <w:rFonts w:ascii="Arial" w:eastAsia="Times New Roman" w:hAnsi="Arial" w:cs="Arial"/>
          <w:b/>
          <w:lang w:val="en-GB"/>
        </w:rPr>
        <w:t>Upper limit of annual total remuneration package or allowance in respect of</w:t>
      </w:r>
      <w:r w:rsidR="00BF7517">
        <w:rPr>
          <w:rFonts w:ascii="Arial" w:eastAsia="Times New Roman" w:hAnsi="Arial" w:cs="Arial"/>
          <w:b/>
          <w:lang w:val="en-GB"/>
        </w:rPr>
        <w:t xml:space="preserve"> councillors elected or appointed to a district council</w:t>
      </w:r>
    </w:p>
    <w:p w:rsidR="00E856D6" w:rsidRPr="00E856D6" w:rsidRDefault="0081512C" w:rsidP="00B87B6C">
      <w:pPr>
        <w:tabs>
          <w:tab w:val="left" w:pos="1134"/>
        </w:tabs>
        <w:spacing w:after="0" w:line="360" w:lineRule="auto"/>
        <w:ind w:left="567"/>
        <w:contextualSpacing/>
        <w:jc w:val="both"/>
        <w:rPr>
          <w:rFonts w:ascii="Arial" w:eastAsia="Times New Roman" w:hAnsi="Arial" w:cs="Arial"/>
          <w:lang w:val="en-GB"/>
        </w:rPr>
      </w:pPr>
      <w:r>
        <w:rPr>
          <w:rFonts w:ascii="Arial" w:eastAsia="Times New Roman" w:hAnsi="Arial" w:cs="Arial"/>
          <w:lang w:val="en-GB"/>
        </w:rPr>
        <w:t>6</w:t>
      </w:r>
      <w:r w:rsidR="00E856D6" w:rsidRPr="00E856D6">
        <w:rPr>
          <w:rFonts w:ascii="Arial" w:eastAsia="Times New Roman" w:hAnsi="Arial" w:cs="Arial"/>
          <w:lang w:val="en-GB"/>
        </w:rPr>
        <w:t>(1)</w:t>
      </w:r>
      <w:r w:rsidR="00E856D6" w:rsidRPr="00E856D6">
        <w:rPr>
          <w:rFonts w:ascii="Arial" w:eastAsia="Times New Roman" w:hAnsi="Arial" w:cs="Arial"/>
          <w:lang w:val="en-GB"/>
        </w:rPr>
        <w:tab/>
        <w:t xml:space="preserve">A councillor </w:t>
      </w:r>
      <w:r w:rsidR="00BF7517">
        <w:rPr>
          <w:rFonts w:ascii="Arial" w:eastAsia="Times New Roman" w:hAnsi="Arial" w:cs="Arial"/>
          <w:lang w:val="en-GB"/>
        </w:rPr>
        <w:t xml:space="preserve">elected or </w:t>
      </w:r>
      <w:r w:rsidR="00E856D6" w:rsidRPr="00E856D6">
        <w:rPr>
          <w:rFonts w:ascii="Arial" w:eastAsia="Times New Roman" w:hAnsi="Arial" w:cs="Arial"/>
          <w:lang w:val="en-GB"/>
        </w:rPr>
        <w:t>appointed to a district council in terms of section 23(1)(b) of the Structures Act, may be paid the upper limit of the total remuneration package or allowance as follows:</w:t>
      </w:r>
    </w:p>
    <w:p w:rsidR="00E856D6" w:rsidRPr="00E856D6" w:rsidRDefault="00E856D6" w:rsidP="00B87B6C">
      <w:p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i/>
          <w:lang w:val="en-GB"/>
        </w:rPr>
        <w:t>(a)</w:t>
      </w:r>
      <w:r w:rsidRPr="00E856D6">
        <w:rPr>
          <w:rFonts w:ascii="Arial" w:eastAsia="Times New Roman" w:hAnsi="Arial" w:cs="Arial"/>
          <w:lang w:val="en-GB"/>
        </w:rPr>
        <w:tab/>
        <w:t xml:space="preserve">If a councillor is elected or appointed as speaker, mayor, executive mayor, member of a mayoral committee, member of an executive committee, chairperson of a section 79 committee or part-time member of a district council, such councillor </w:t>
      </w:r>
      <w:r w:rsidRPr="00BF7517">
        <w:rPr>
          <w:rFonts w:ascii="Arial" w:eastAsia="Times New Roman" w:hAnsi="Arial" w:cs="Arial"/>
          <w:u w:val="single"/>
          <w:lang w:val="en-GB"/>
        </w:rPr>
        <w:t xml:space="preserve">is entitled to an amount </w:t>
      </w:r>
      <w:r w:rsidRPr="00C972D2">
        <w:rPr>
          <w:rFonts w:ascii="Arial" w:eastAsia="Times New Roman" w:hAnsi="Arial" w:cs="Arial"/>
          <w:b/>
          <w:u w:val="single"/>
          <w:lang w:val="en-GB"/>
        </w:rPr>
        <w:t>equal to the difference between</w:t>
      </w:r>
      <w:r w:rsidRPr="00BF7517">
        <w:rPr>
          <w:rFonts w:ascii="Arial" w:eastAsia="Times New Roman" w:hAnsi="Arial" w:cs="Arial"/>
          <w:u w:val="single"/>
          <w:lang w:val="en-GB"/>
        </w:rPr>
        <w:t xml:space="preserve"> the total remuneration package that a councillor receives as a member of </w:t>
      </w:r>
      <w:r w:rsidRPr="00C972D2">
        <w:rPr>
          <w:rFonts w:ascii="Arial" w:eastAsia="Times New Roman" w:hAnsi="Arial" w:cs="Arial"/>
          <w:b/>
          <w:u w:val="single"/>
          <w:lang w:val="en-GB"/>
        </w:rPr>
        <w:t>the local council</w:t>
      </w:r>
      <w:r w:rsidRPr="00BF7517">
        <w:rPr>
          <w:rFonts w:ascii="Arial" w:eastAsia="Times New Roman" w:hAnsi="Arial" w:cs="Arial"/>
          <w:u w:val="single"/>
          <w:lang w:val="en-GB"/>
        </w:rPr>
        <w:t xml:space="preserve"> and the total remuneration package allocated to that office in </w:t>
      </w:r>
      <w:r w:rsidRPr="00C972D2">
        <w:rPr>
          <w:rFonts w:ascii="Arial" w:eastAsia="Times New Roman" w:hAnsi="Arial" w:cs="Arial"/>
          <w:b/>
          <w:u w:val="single"/>
          <w:lang w:val="en-GB"/>
        </w:rPr>
        <w:t>the district council</w:t>
      </w:r>
      <w:r w:rsidRPr="00E856D6">
        <w:rPr>
          <w:rFonts w:ascii="Arial" w:eastAsia="Times New Roman" w:hAnsi="Arial" w:cs="Arial"/>
          <w:lang w:val="en-GB"/>
        </w:rPr>
        <w:t xml:space="preserve"> in terms of items 5, 6, 7, 8, 9, 10, 11</w:t>
      </w:r>
      <w:r w:rsidR="00BF7517">
        <w:rPr>
          <w:rFonts w:ascii="Arial" w:eastAsia="Times New Roman" w:hAnsi="Arial" w:cs="Arial"/>
          <w:lang w:val="en-GB"/>
        </w:rPr>
        <w:t>, 12</w:t>
      </w:r>
      <w:r w:rsidRPr="00E856D6">
        <w:rPr>
          <w:rFonts w:ascii="Arial" w:eastAsia="Times New Roman" w:hAnsi="Arial" w:cs="Arial"/>
          <w:lang w:val="en-GB"/>
        </w:rPr>
        <w:t xml:space="preserve"> and 1</w:t>
      </w:r>
      <w:r w:rsidR="00BF7517">
        <w:rPr>
          <w:rFonts w:ascii="Arial" w:eastAsia="Times New Roman" w:hAnsi="Arial" w:cs="Arial"/>
          <w:lang w:val="en-GB"/>
        </w:rPr>
        <w:t>3</w:t>
      </w:r>
      <w:r w:rsidRPr="00E856D6">
        <w:rPr>
          <w:rFonts w:ascii="Arial" w:eastAsia="Times New Roman" w:hAnsi="Arial" w:cs="Arial"/>
          <w:lang w:val="en-GB"/>
        </w:rPr>
        <w:t>, as the case may be.</w:t>
      </w:r>
    </w:p>
    <w:p w:rsidR="00E856D6" w:rsidRPr="006453A2" w:rsidRDefault="00E856D6" w:rsidP="006453A2">
      <w:pPr>
        <w:pStyle w:val="ListParagraph"/>
        <w:numPr>
          <w:ilvl w:val="0"/>
          <w:numId w:val="37"/>
        </w:numPr>
        <w:spacing w:after="0" w:line="360" w:lineRule="auto"/>
        <w:ind w:left="993" w:hanging="426"/>
        <w:jc w:val="both"/>
        <w:rPr>
          <w:rFonts w:ascii="Arial" w:eastAsia="Times New Roman" w:hAnsi="Arial" w:cs="Arial"/>
          <w:lang w:val="en-GB"/>
        </w:rPr>
      </w:pPr>
      <w:r w:rsidRPr="006453A2">
        <w:rPr>
          <w:rFonts w:ascii="Arial" w:eastAsia="Times New Roman" w:hAnsi="Arial" w:cs="Arial"/>
          <w:lang w:val="en-GB"/>
        </w:rPr>
        <w:t xml:space="preserve">If the total remuneration package payable to a councillor as a member of the local council </w:t>
      </w:r>
      <w:r w:rsidRPr="006453A2">
        <w:rPr>
          <w:rFonts w:ascii="Arial" w:eastAsia="Times New Roman" w:hAnsi="Arial" w:cs="Arial"/>
          <w:u w:val="single"/>
          <w:lang w:val="en-GB"/>
        </w:rPr>
        <w:t xml:space="preserve">is equal to or higher than the total remuneration package that an appointed councillor to the district council receives, such a councillor is, </w:t>
      </w:r>
      <w:r w:rsidRPr="006453A2">
        <w:rPr>
          <w:rFonts w:ascii="Arial" w:eastAsia="Times New Roman" w:hAnsi="Arial" w:cs="Arial"/>
          <w:b/>
          <w:u w:val="single"/>
          <w:lang w:val="en-GB"/>
        </w:rPr>
        <w:t>in addition</w:t>
      </w:r>
      <w:r w:rsidRPr="006453A2">
        <w:rPr>
          <w:rFonts w:ascii="Arial" w:eastAsia="Times New Roman" w:hAnsi="Arial" w:cs="Arial"/>
          <w:u w:val="single"/>
          <w:lang w:val="en-GB"/>
        </w:rPr>
        <w:t xml:space="preserve"> to the total remuneration package received at the local council, </w:t>
      </w:r>
      <w:r w:rsidRPr="006453A2">
        <w:rPr>
          <w:rFonts w:ascii="Arial" w:eastAsia="Times New Roman" w:hAnsi="Arial" w:cs="Arial"/>
          <w:b/>
          <w:u w:val="single"/>
          <w:lang w:val="en-GB"/>
        </w:rPr>
        <w:t>entitled to a sitting allowance</w:t>
      </w:r>
      <w:r w:rsidRPr="006453A2">
        <w:rPr>
          <w:rFonts w:ascii="Arial" w:eastAsia="Times New Roman" w:hAnsi="Arial" w:cs="Arial"/>
          <w:u w:val="single"/>
          <w:lang w:val="en-GB"/>
        </w:rPr>
        <w:t xml:space="preserve"> </w:t>
      </w:r>
      <w:r w:rsidRPr="006453A2">
        <w:rPr>
          <w:rFonts w:ascii="Arial" w:eastAsia="Times New Roman" w:hAnsi="Arial" w:cs="Arial"/>
          <w:b/>
          <w:u w:val="single"/>
          <w:lang w:val="en-GB"/>
        </w:rPr>
        <w:t>not exceeding</w:t>
      </w:r>
      <w:r w:rsidRPr="006453A2">
        <w:rPr>
          <w:rFonts w:ascii="Arial" w:eastAsia="Times New Roman" w:hAnsi="Arial" w:cs="Arial"/>
          <w:u w:val="single"/>
          <w:lang w:val="en-GB"/>
        </w:rPr>
        <w:t xml:space="preserve"> </w:t>
      </w:r>
      <w:r w:rsidRPr="006453A2">
        <w:rPr>
          <w:rFonts w:ascii="Arial" w:eastAsia="Times New Roman" w:hAnsi="Arial" w:cs="Arial"/>
          <w:bCs/>
          <w:u w:val="single"/>
          <w:lang w:val="en-US"/>
        </w:rPr>
        <w:t>R1060.80</w:t>
      </w:r>
      <w:r w:rsidR="00BF7517" w:rsidRPr="006453A2">
        <w:rPr>
          <w:rFonts w:ascii="Arial" w:eastAsia="Times New Roman" w:hAnsi="Arial" w:cs="Arial"/>
          <w:bCs/>
          <w:lang w:val="en-US"/>
        </w:rPr>
        <w:t xml:space="preserve">, </w:t>
      </w:r>
      <w:r w:rsidRPr="006453A2">
        <w:rPr>
          <w:rFonts w:ascii="Arial" w:eastAsia="Times New Roman" w:hAnsi="Arial" w:cs="Arial"/>
          <w:lang w:val="en-GB"/>
        </w:rPr>
        <w:t>regardless of the number of meetings of the district council or committees of that council that are attended by such councillor on a specific day.</w:t>
      </w:r>
    </w:p>
    <w:p w:rsidR="00E856D6" w:rsidRPr="00E856D6" w:rsidRDefault="00E856D6" w:rsidP="00E856D6">
      <w:pPr>
        <w:spacing w:after="0" w:line="360" w:lineRule="auto"/>
        <w:contextualSpacing/>
        <w:jc w:val="both"/>
        <w:rPr>
          <w:rFonts w:ascii="Arial" w:eastAsia="Times New Roman" w:hAnsi="Arial" w:cs="Arial"/>
          <w:lang w:val="en-GB"/>
        </w:rPr>
      </w:pPr>
    </w:p>
    <w:p w:rsidR="00E856D6" w:rsidRPr="00E856D6" w:rsidRDefault="00E856D6" w:rsidP="00BF7517">
      <w:pPr>
        <w:tabs>
          <w:tab w:val="left" w:pos="1134"/>
        </w:tabs>
        <w:spacing w:after="0" w:line="360" w:lineRule="auto"/>
        <w:ind w:firstLine="567"/>
        <w:contextualSpacing/>
        <w:jc w:val="both"/>
        <w:rPr>
          <w:rFonts w:ascii="Arial" w:eastAsia="Times New Roman" w:hAnsi="Arial" w:cs="Arial"/>
          <w:lang w:val="en-GB"/>
        </w:rPr>
      </w:pPr>
      <w:r w:rsidRPr="00E856D6">
        <w:rPr>
          <w:rFonts w:ascii="Arial" w:eastAsia="Times New Roman" w:hAnsi="Arial" w:cs="Arial"/>
          <w:lang w:val="en-GB"/>
        </w:rPr>
        <w:t>(2)</w:t>
      </w:r>
      <w:r w:rsidRPr="00E856D6">
        <w:rPr>
          <w:rFonts w:ascii="Arial" w:eastAsia="Times New Roman" w:hAnsi="Arial" w:cs="Arial"/>
          <w:lang w:val="en-GB"/>
        </w:rPr>
        <w:tab/>
        <w:t xml:space="preserve">A district municipality is responsible for – </w:t>
      </w:r>
    </w:p>
    <w:p w:rsidR="00E856D6" w:rsidRPr="00E856D6" w:rsidRDefault="00E856D6" w:rsidP="00E856D6">
      <w:pPr>
        <w:spacing w:after="0" w:line="360" w:lineRule="auto"/>
        <w:contextualSpacing/>
        <w:jc w:val="both"/>
        <w:rPr>
          <w:rFonts w:ascii="Arial" w:eastAsia="Times New Roman" w:hAnsi="Arial" w:cs="Arial"/>
          <w:lang w:val="en-GB"/>
        </w:rPr>
      </w:pPr>
    </w:p>
    <w:p w:rsidR="00E856D6" w:rsidRPr="00B87B6C" w:rsidRDefault="00E856D6" w:rsidP="00B87B6C">
      <w:pPr>
        <w:numPr>
          <w:ilvl w:val="0"/>
          <w:numId w:val="13"/>
        </w:num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the payment of the remuneration or the allowance referred to in sub-item (1);</w:t>
      </w:r>
    </w:p>
    <w:p w:rsidR="00E856D6" w:rsidRPr="00B87B6C" w:rsidRDefault="00E856D6" w:rsidP="00B87B6C">
      <w:pPr>
        <w:numPr>
          <w:ilvl w:val="0"/>
          <w:numId w:val="13"/>
        </w:num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the reimbursement of travel expenses not exceeding the applicable tariffs prescribed by the national department responsible for transport for the use of privately-owned vehicles incurred by a councillor for the execution of official duties on behalf of that district municipality, in terms of that district council’s policy; and</w:t>
      </w:r>
    </w:p>
    <w:p w:rsidR="0081512C" w:rsidRDefault="00E856D6" w:rsidP="00B87B6C">
      <w:pPr>
        <w:numPr>
          <w:ilvl w:val="0"/>
          <w:numId w:val="13"/>
        </w:num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the payment of cell phone expenses not exceeding 50% of the applicable allowances as prescribed under item 11 incurred by a part-time councillor for the execution of official duties on behalf of that district municipality, in terms of that district council’s policy.</w:t>
      </w:r>
    </w:p>
    <w:p w:rsidR="00B87B6C" w:rsidRPr="00B87B6C" w:rsidRDefault="00B87B6C" w:rsidP="00B87B6C">
      <w:pPr>
        <w:spacing w:after="0" w:line="360" w:lineRule="auto"/>
        <w:ind w:left="993"/>
        <w:contextualSpacing/>
        <w:jc w:val="both"/>
        <w:rPr>
          <w:rFonts w:ascii="Arial" w:eastAsia="Times New Roman" w:hAnsi="Arial" w:cs="Arial"/>
          <w:lang w:val="en-GB"/>
        </w:rPr>
      </w:pPr>
    </w:p>
    <w:p w:rsidR="0081512C" w:rsidRPr="00335F4A" w:rsidRDefault="0081512C" w:rsidP="0081512C">
      <w:pPr>
        <w:spacing w:line="360" w:lineRule="auto"/>
        <w:ind w:left="567"/>
        <w:contextualSpacing/>
        <w:jc w:val="both"/>
        <w:rPr>
          <w:rFonts w:ascii="Arial" w:eastAsia="Calibri" w:hAnsi="Arial" w:cs="Arial"/>
          <w:lang w:val="en-US"/>
        </w:rPr>
      </w:pPr>
      <w:r w:rsidRPr="005B6A95">
        <w:rPr>
          <w:rFonts w:ascii="Arial" w:eastAsia="Calibri" w:hAnsi="Arial" w:cs="Arial"/>
          <w:b/>
          <w:u w:val="single"/>
          <w:lang w:val="en-US"/>
        </w:rPr>
        <w:t>Explanatory Note</w:t>
      </w:r>
      <w:r w:rsidR="00C972D2" w:rsidRPr="005B6A95">
        <w:rPr>
          <w:rFonts w:ascii="Arial" w:eastAsia="Calibri" w:hAnsi="Arial" w:cs="Arial"/>
          <w:b/>
          <w:lang w:val="en-US"/>
        </w:rPr>
        <w:t>:</w:t>
      </w:r>
      <w:r w:rsidR="00C972D2" w:rsidRPr="00C972D2">
        <w:rPr>
          <w:rFonts w:ascii="Arial" w:eastAsia="Calibri" w:hAnsi="Arial" w:cs="Arial"/>
          <w:color w:val="FF0000"/>
          <w:lang w:val="en-US"/>
        </w:rPr>
        <w:t xml:space="preserve"> </w:t>
      </w:r>
    </w:p>
    <w:p w:rsidR="0081512C" w:rsidRPr="00335F4A" w:rsidRDefault="0081512C" w:rsidP="00763D1E">
      <w:pPr>
        <w:numPr>
          <w:ilvl w:val="0"/>
          <w:numId w:val="10"/>
        </w:numPr>
        <w:spacing w:line="360" w:lineRule="auto"/>
        <w:ind w:left="993" w:hanging="426"/>
        <w:contextualSpacing/>
        <w:jc w:val="both"/>
        <w:rPr>
          <w:rFonts w:ascii="Arial" w:eastAsia="Calibri" w:hAnsi="Arial" w:cs="Arial"/>
          <w:lang w:val="en-US"/>
        </w:rPr>
      </w:pPr>
      <w:r w:rsidRPr="00335F4A">
        <w:rPr>
          <w:rFonts w:ascii="Arial" w:eastAsia="Calibri" w:hAnsi="Arial" w:cs="Arial"/>
          <w:lang w:val="en-US"/>
        </w:rPr>
        <w:t xml:space="preserve">In terms of item 6(1)(a) of the Notice, a councillor is entitled to an amount equal to the </w:t>
      </w:r>
      <w:r w:rsidRPr="00335F4A">
        <w:rPr>
          <w:rFonts w:ascii="Arial" w:eastAsia="Calibri" w:hAnsi="Arial" w:cs="Arial"/>
          <w:b/>
          <w:lang w:val="en-US"/>
        </w:rPr>
        <w:t>difference</w:t>
      </w:r>
      <w:r w:rsidRPr="00335F4A">
        <w:rPr>
          <w:rFonts w:ascii="Arial" w:eastAsia="Calibri" w:hAnsi="Arial" w:cs="Arial"/>
          <w:lang w:val="en-US"/>
        </w:rPr>
        <w:t xml:space="preserve"> between the </w:t>
      </w:r>
      <w:r w:rsidRPr="00335F4A">
        <w:rPr>
          <w:rFonts w:ascii="Arial" w:eastAsia="Calibri" w:hAnsi="Arial" w:cs="Arial"/>
          <w:b/>
          <w:lang w:val="en-US"/>
        </w:rPr>
        <w:t>total remuneration package</w:t>
      </w:r>
      <w:r w:rsidRPr="00335F4A">
        <w:rPr>
          <w:rFonts w:ascii="Arial" w:eastAsia="Calibri" w:hAnsi="Arial" w:cs="Arial"/>
          <w:lang w:val="en-US"/>
        </w:rPr>
        <w:t xml:space="preserve"> that a councillor receives as a local councillor and the total remuneration package allocated to his/her councillor position at the District;</w:t>
      </w:r>
    </w:p>
    <w:p w:rsidR="0081512C" w:rsidRPr="00B87B6C" w:rsidRDefault="0081512C" w:rsidP="00B87B6C">
      <w:pPr>
        <w:numPr>
          <w:ilvl w:val="0"/>
          <w:numId w:val="10"/>
        </w:numPr>
        <w:spacing w:line="360" w:lineRule="auto"/>
        <w:ind w:left="993" w:hanging="426"/>
        <w:contextualSpacing/>
        <w:jc w:val="both"/>
        <w:rPr>
          <w:rFonts w:ascii="Arial" w:eastAsia="Calibri" w:hAnsi="Arial" w:cs="Arial"/>
          <w:lang w:val="en-US"/>
        </w:rPr>
      </w:pPr>
      <w:r w:rsidRPr="00335F4A">
        <w:rPr>
          <w:rFonts w:ascii="Arial" w:eastAsia="Calibri" w:hAnsi="Arial" w:cs="Arial"/>
          <w:lang w:val="en-US"/>
        </w:rPr>
        <w:t xml:space="preserve">In terms of item 6(1)(b), where the total remuneration package that a councillor receives is equal to or higher than the upper limit of the total remuneration package to which a councillor is entitled to as an appointed councillor to the District Council, then such councillor is </w:t>
      </w:r>
      <w:r w:rsidRPr="00335F4A">
        <w:rPr>
          <w:rFonts w:ascii="Arial" w:eastAsia="Calibri" w:hAnsi="Arial" w:cs="Arial"/>
          <w:b/>
          <w:lang w:val="en-US"/>
        </w:rPr>
        <w:t xml:space="preserve">entitled to receive a sitting allowance not exceeding R </w:t>
      </w:r>
      <w:r w:rsidR="00C972D2">
        <w:rPr>
          <w:rFonts w:ascii="Arial" w:eastAsia="Calibri" w:hAnsi="Arial" w:cs="Arial"/>
          <w:b/>
          <w:lang w:val="en-US"/>
        </w:rPr>
        <w:t>1060,80</w:t>
      </w:r>
      <w:r w:rsidRPr="00335F4A">
        <w:rPr>
          <w:rFonts w:ascii="Arial" w:eastAsia="Calibri" w:hAnsi="Arial" w:cs="Arial"/>
          <w:b/>
          <w:lang w:val="en-US"/>
        </w:rPr>
        <w:t xml:space="preserve"> </w:t>
      </w:r>
      <w:r w:rsidRPr="00335F4A">
        <w:rPr>
          <w:rFonts w:ascii="Arial" w:eastAsia="Calibri" w:hAnsi="Arial" w:cs="Arial"/>
          <w:b/>
          <w:u w:val="single"/>
          <w:lang w:val="en-US"/>
        </w:rPr>
        <w:t>per day</w:t>
      </w:r>
      <w:r w:rsidRPr="00335F4A">
        <w:rPr>
          <w:rFonts w:ascii="Arial" w:eastAsia="Calibri" w:hAnsi="Arial" w:cs="Arial"/>
          <w:b/>
          <w:lang w:val="en-US"/>
        </w:rPr>
        <w:t xml:space="preserve"> (</w:t>
      </w:r>
      <w:r w:rsidRPr="00335F4A">
        <w:rPr>
          <w:rFonts w:ascii="Arial" w:eastAsia="Calibri" w:hAnsi="Arial" w:cs="Arial"/>
          <w:b/>
          <w:i/>
          <w:lang w:val="en-US"/>
        </w:rPr>
        <w:t>not per</w:t>
      </w:r>
      <w:r w:rsidRPr="00335F4A">
        <w:rPr>
          <w:rFonts w:ascii="Arial" w:eastAsia="Calibri" w:hAnsi="Arial" w:cs="Arial"/>
          <w:b/>
          <w:lang w:val="en-US"/>
        </w:rPr>
        <w:t xml:space="preserve"> meeting)</w:t>
      </w:r>
      <w:r w:rsidRPr="00335F4A">
        <w:rPr>
          <w:rFonts w:ascii="Arial" w:eastAsia="Calibri" w:hAnsi="Arial" w:cs="Arial"/>
          <w:lang w:val="en-US"/>
        </w:rPr>
        <w:t>.</w:t>
      </w:r>
    </w:p>
    <w:p w:rsidR="0081512C" w:rsidRPr="00B87B6C" w:rsidRDefault="0081512C" w:rsidP="00B87B6C">
      <w:pPr>
        <w:numPr>
          <w:ilvl w:val="0"/>
          <w:numId w:val="10"/>
        </w:numPr>
        <w:spacing w:line="360" w:lineRule="auto"/>
        <w:ind w:left="993" w:hanging="426"/>
        <w:contextualSpacing/>
        <w:jc w:val="both"/>
        <w:rPr>
          <w:rFonts w:ascii="Arial" w:eastAsia="Calibri" w:hAnsi="Arial" w:cs="Arial"/>
          <w:lang w:val="en-US"/>
        </w:rPr>
      </w:pPr>
      <w:r w:rsidRPr="00335F4A">
        <w:rPr>
          <w:rFonts w:ascii="Arial" w:eastAsia="Calibri" w:hAnsi="Arial" w:cs="Arial"/>
          <w:lang w:val="en-US"/>
        </w:rPr>
        <w:t>Councillors do not qualify for a sitting allowance for meetings such as orientation, induction, IDP meetings, etc as these meetings are not formal committees constituted by the Council as described in Clause 6(1)(b).</w:t>
      </w:r>
    </w:p>
    <w:p w:rsidR="0081512C" w:rsidRPr="00335F4A" w:rsidRDefault="0081512C" w:rsidP="00763D1E">
      <w:pPr>
        <w:numPr>
          <w:ilvl w:val="0"/>
          <w:numId w:val="10"/>
        </w:numPr>
        <w:spacing w:line="360" w:lineRule="auto"/>
        <w:ind w:left="993" w:hanging="426"/>
        <w:contextualSpacing/>
        <w:jc w:val="both"/>
        <w:rPr>
          <w:rFonts w:ascii="Arial" w:eastAsia="Calibri" w:hAnsi="Arial" w:cs="Arial"/>
          <w:lang w:val="en-US"/>
        </w:rPr>
      </w:pPr>
      <w:r w:rsidRPr="00335F4A">
        <w:rPr>
          <w:rFonts w:ascii="Arial" w:eastAsia="Calibri" w:hAnsi="Arial" w:cs="Arial"/>
          <w:lang w:val="en-US"/>
        </w:rPr>
        <w:t>The District Municipality is responsible for the payment of the total remuneration package and allowances for District councillors.</w:t>
      </w:r>
    </w:p>
    <w:p w:rsidR="00B87B6C" w:rsidRDefault="00B87B6C" w:rsidP="0081512C">
      <w:pPr>
        <w:spacing w:line="360" w:lineRule="auto"/>
        <w:ind w:left="993"/>
        <w:contextualSpacing/>
        <w:jc w:val="both"/>
        <w:rPr>
          <w:rFonts w:ascii="Arial" w:eastAsia="Calibri" w:hAnsi="Arial" w:cs="Arial"/>
          <w:lang w:val="en-US"/>
        </w:rPr>
      </w:pPr>
    </w:p>
    <w:p w:rsidR="00B87B6C" w:rsidRDefault="00B87B6C" w:rsidP="0081512C">
      <w:pPr>
        <w:spacing w:line="360" w:lineRule="auto"/>
        <w:ind w:left="993"/>
        <w:contextualSpacing/>
        <w:jc w:val="both"/>
        <w:rPr>
          <w:rFonts w:ascii="Arial" w:eastAsia="Calibri" w:hAnsi="Arial" w:cs="Arial"/>
          <w:lang w:val="en-US"/>
        </w:rPr>
      </w:pPr>
    </w:p>
    <w:p w:rsidR="0081512C" w:rsidRPr="00335F4A" w:rsidRDefault="0081512C" w:rsidP="0081512C">
      <w:pPr>
        <w:spacing w:line="360" w:lineRule="auto"/>
        <w:ind w:left="993"/>
        <w:contextualSpacing/>
        <w:jc w:val="both"/>
        <w:rPr>
          <w:rFonts w:ascii="Arial" w:eastAsia="Calibri" w:hAnsi="Arial" w:cs="Arial"/>
          <w:b/>
          <w:lang w:val="en-US"/>
        </w:rPr>
      </w:pPr>
      <w:r w:rsidRPr="00335F4A">
        <w:rPr>
          <w:rFonts w:ascii="Arial" w:eastAsia="Calibri" w:hAnsi="Arial" w:cs="Arial"/>
          <w:b/>
          <w:lang w:val="en-US"/>
        </w:rPr>
        <w:t xml:space="preserve">Example </w:t>
      </w:r>
    </w:p>
    <w:p w:rsidR="0081512C" w:rsidRPr="00335F4A" w:rsidRDefault="0081512C" w:rsidP="0081512C">
      <w:pPr>
        <w:spacing w:line="360" w:lineRule="auto"/>
        <w:ind w:left="567"/>
        <w:contextualSpacing/>
        <w:jc w:val="both"/>
        <w:rPr>
          <w:rFonts w:ascii="Arial" w:eastAsia="Calibri" w:hAnsi="Arial" w:cs="Arial"/>
          <w:lang w:val="en-US"/>
        </w:rPr>
      </w:pPr>
    </w:p>
    <w:p w:rsidR="0081512C" w:rsidRPr="008C1065" w:rsidRDefault="00C972D2" w:rsidP="00C972D2">
      <w:pPr>
        <w:ind w:left="567" w:hanging="567"/>
        <w:contextualSpacing/>
        <w:jc w:val="both"/>
        <w:rPr>
          <w:rFonts w:ascii="Arial" w:eastAsia="Calibri" w:hAnsi="Arial" w:cs="Arial"/>
          <w:sz w:val="24"/>
          <w:szCs w:val="24"/>
          <w:lang w:val="en-US"/>
        </w:rPr>
      </w:pPr>
      <w:r>
        <w:rPr>
          <w:rFonts w:ascii="Arial" w:eastAsia="Calibri" w:hAnsi="Arial" w:cs="Arial"/>
          <w:noProof/>
          <w:sz w:val="24"/>
          <w:szCs w:val="24"/>
          <w:lang w:eastAsia="en-ZA"/>
        </w:rPr>
        <mc:AlternateContent>
          <mc:Choice Requires="wpc">
            <w:drawing>
              <wp:inline distT="0" distB="0" distL="0" distR="0">
                <wp:extent cx="6391275" cy="5507355"/>
                <wp:effectExtent l="0" t="0" r="47625" b="17145"/>
                <wp:docPr id="265" name="Canvas 2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7620" y="-7620"/>
                            <a:ext cx="6398895" cy="5514975"/>
                            <a:chOff x="-12" y="-12"/>
                            <a:chExt cx="10077" cy="8685"/>
                          </a:xfrm>
                        </wpg:grpSpPr>
                        <wps:wsp>
                          <wps:cNvPr id="4" name="Rectangle 5"/>
                          <wps:cNvSpPr>
                            <a:spLocks noChangeArrowheads="1"/>
                          </wps:cNvSpPr>
                          <wps:spPr bwMode="auto">
                            <a:xfrm>
                              <a:off x="0" y="0"/>
                              <a:ext cx="1870" cy="2191"/>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858" y="0"/>
                              <a:ext cx="923" cy="2191"/>
                            </a:xfrm>
                            <a:prstGeom prst="rect">
                              <a:avLst/>
                            </a:prstGeom>
                            <a:solidFill>
                              <a:srgbClr val="D8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2768" y="0"/>
                              <a:ext cx="3052" cy="2191"/>
                            </a:xfrm>
                            <a:prstGeom prst="rect">
                              <a:avLst/>
                            </a:prstGeom>
                            <a:solidFill>
                              <a:srgbClr val="FCD5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5808" y="0"/>
                              <a:ext cx="2682" cy="2191"/>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8478" y="0"/>
                              <a:ext cx="1587" cy="2191"/>
                            </a:xfrm>
                            <a:prstGeom prst="rect">
                              <a:avLst/>
                            </a:prstGeom>
                            <a:solidFill>
                              <a:srgbClr val="E4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0" y="2179"/>
                              <a:ext cx="947" cy="1662"/>
                            </a:xfrm>
                            <a:prstGeom prst="rect">
                              <a:avLst/>
                            </a:prstGeom>
                            <a:solidFill>
                              <a:srgbClr val="FCD5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1858" y="2179"/>
                              <a:ext cx="6632" cy="1662"/>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0" y="3829"/>
                              <a:ext cx="10065" cy="25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0" y="4075"/>
                              <a:ext cx="947" cy="849"/>
                            </a:xfrm>
                            <a:prstGeom prst="rect">
                              <a:avLst/>
                            </a:prstGeom>
                            <a:solidFill>
                              <a:srgbClr val="FCD5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0" y="5749"/>
                              <a:ext cx="10065" cy="1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0" y="5921"/>
                              <a:ext cx="947" cy="850"/>
                            </a:xfrm>
                            <a:prstGeom prst="rect">
                              <a:avLst/>
                            </a:prstGeom>
                            <a:solidFill>
                              <a:srgbClr val="FCD5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2879" y="283"/>
                              <a:ext cx="5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Full time </w:t>
                                </w:r>
                              </w:p>
                            </w:txbxContent>
                          </wps:txbx>
                          <wps:bodyPr rot="0" vert="horz" wrap="none" lIns="0" tIns="0" rIns="0" bIns="0" anchor="t" anchorCtr="0">
                            <a:spAutoFit/>
                          </wps:bodyPr>
                        </wps:wsp>
                        <wps:wsp>
                          <wps:cNvPr id="16" name="Rectangle 17"/>
                          <wps:cNvSpPr>
                            <a:spLocks noChangeArrowheads="1"/>
                          </wps:cNvSpPr>
                          <wps:spPr bwMode="auto">
                            <a:xfrm>
                              <a:off x="2978" y="492"/>
                              <a:ext cx="4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(Mark </w:t>
                                </w:r>
                              </w:p>
                            </w:txbxContent>
                          </wps:txbx>
                          <wps:bodyPr rot="0" vert="horz" wrap="none" lIns="0" tIns="0" rIns="0" bIns="0" anchor="t" anchorCtr="0">
                            <a:spAutoFit/>
                          </wps:bodyPr>
                        </wps:wsp>
                        <wps:wsp>
                          <wps:cNvPr id="17" name="Rectangle 18"/>
                          <wps:cNvSpPr>
                            <a:spLocks noChangeArrowheads="1"/>
                          </wps:cNvSpPr>
                          <wps:spPr bwMode="auto">
                            <a:xfrm>
                              <a:off x="2830" y="702"/>
                              <a:ext cx="6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with an X)</w:t>
                                </w:r>
                              </w:p>
                            </w:txbxContent>
                          </wps:txbx>
                          <wps:bodyPr rot="0" vert="horz" wrap="none" lIns="0" tIns="0" rIns="0" bIns="0" anchor="t" anchorCtr="0">
                            <a:spAutoFit/>
                          </wps:bodyPr>
                        </wps:wsp>
                        <wps:wsp>
                          <wps:cNvPr id="18" name="Rectangle 19"/>
                          <wps:cNvSpPr>
                            <a:spLocks noChangeArrowheads="1"/>
                          </wps:cNvSpPr>
                          <wps:spPr bwMode="auto">
                            <a:xfrm>
                              <a:off x="3642" y="283"/>
                              <a:ext cx="61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Part time </w:t>
                                </w:r>
                              </w:p>
                            </w:txbxContent>
                          </wps:txbx>
                          <wps:bodyPr rot="0" vert="horz" wrap="none" lIns="0" tIns="0" rIns="0" bIns="0" anchor="t" anchorCtr="0">
                            <a:spAutoFit/>
                          </wps:bodyPr>
                        </wps:wsp>
                        <wps:wsp>
                          <wps:cNvPr id="19" name="Rectangle 20"/>
                          <wps:cNvSpPr>
                            <a:spLocks noChangeArrowheads="1"/>
                          </wps:cNvSpPr>
                          <wps:spPr bwMode="auto">
                            <a:xfrm>
                              <a:off x="3765" y="492"/>
                              <a:ext cx="4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(Mark </w:t>
                                </w:r>
                              </w:p>
                            </w:txbxContent>
                          </wps:txbx>
                          <wps:bodyPr rot="0" vert="horz" wrap="none" lIns="0" tIns="0" rIns="0" bIns="0" anchor="t" anchorCtr="0">
                            <a:spAutoFit/>
                          </wps:bodyPr>
                        </wps:wsp>
                        <wps:wsp>
                          <wps:cNvPr id="20" name="Rectangle 21"/>
                          <wps:cNvSpPr>
                            <a:spLocks noChangeArrowheads="1"/>
                          </wps:cNvSpPr>
                          <wps:spPr bwMode="auto">
                            <a:xfrm>
                              <a:off x="3617" y="702"/>
                              <a:ext cx="6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with an X)</w:t>
                                </w:r>
                              </w:p>
                            </w:txbxContent>
                          </wps:txbx>
                          <wps:bodyPr rot="0" vert="horz" wrap="none" lIns="0" tIns="0" rIns="0" bIns="0" anchor="t" anchorCtr="0">
                            <a:spAutoFit/>
                          </wps:bodyPr>
                        </wps:wsp>
                        <wps:wsp>
                          <wps:cNvPr id="21" name="Rectangle 22"/>
                          <wps:cNvSpPr>
                            <a:spLocks noChangeArrowheads="1"/>
                          </wps:cNvSpPr>
                          <wps:spPr bwMode="auto">
                            <a:xfrm>
                              <a:off x="5918" y="283"/>
                              <a:ext cx="5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Full time </w:t>
                                </w:r>
                              </w:p>
                            </w:txbxContent>
                          </wps:txbx>
                          <wps:bodyPr rot="0" vert="horz" wrap="none" lIns="0" tIns="0" rIns="0" bIns="0" anchor="t" anchorCtr="0">
                            <a:spAutoFit/>
                          </wps:bodyPr>
                        </wps:wsp>
                        <wps:wsp>
                          <wps:cNvPr id="22" name="Rectangle 23"/>
                          <wps:cNvSpPr>
                            <a:spLocks noChangeArrowheads="1"/>
                          </wps:cNvSpPr>
                          <wps:spPr bwMode="auto">
                            <a:xfrm>
                              <a:off x="6017" y="492"/>
                              <a:ext cx="4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(Mark </w:t>
                                </w:r>
                              </w:p>
                            </w:txbxContent>
                          </wps:txbx>
                          <wps:bodyPr rot="0" vert="horz" wrap="none" lIns="0" tIns="0" rIns="0" bIns="0" anchor="t" anchorCtr="0">
                            <a:spAutoFit/>
                          </wps:bodyPr>
                        </wps:wsp>
                        <wps:wsp>
                          <wps:cNvPr id="23" name="Rectangle 24"/>
                          <wps:cNvSpPr>
                            <a:spLocks noChangeArrowheads="1"/>
                          </wps:cNvSpPr>
                          <wps:spPr bwMode="auto">
                            <a:xfrm>
                              <a:off x="5869" y="702"/>
                              <a:ext cx="6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with an X)</w:t>
                                </w:r>
                              </w:p>
                            </w:txbxContent>
                          </wps:txbx>
                          <wps:bodyPr rot="0" vert="horz" wrap="none" lIns="0" tIns="0" rIns="0" bIns="0" anchor="t" anchorCtr="0">
                            <a:spAutoFit/>
                          </wps:bodyPr>
                        </wps:wsp>
                        <wps:wsp>
                          <wps:cNvPr id="24" name="Rectangle 25"/>
                          <wps:cNvSpPr>
                            <a:spLocks noChangeArrowheads="1"/>
                          </wps:cNvSpPr>
                          <wps:spPr bwMode="auto">
                            <a:xfrm>
                              <a:off x="6681" y="283"/>
                              <a:ext cx="61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Part time </w:t>
                                </w:r>
                              </w:p>
                            </w:txbxContent>
                          </wps:txbx>
                          <wps:bodyPr rot="0" vert="horz" wrap="none" lIns="0" tIns="0" rIns="0" bIns="0" anchor="t" anchorCtr="0">
                            <a:spAutoFit/>
                          </wps:bodyPr>
                        </wps:wsp>
                        <wps:wsp>
                          <wps:cNvPr id="25" name="Rectangle 26"/>
                          <wps:cNvSpPr>
                            <a:spLocks noChangeArrowheads="1"/>
                          </wps:cNvSpPr>
                          <wps:spPr bwMode="auto">
                            <a:xfrm>
                              <a:off x="6804" y="492"/>
                              <a:ext cx="4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(Mark </w:t>
                                </w:r>
                              </w:p>
                            </w:txbxContent>
                          </wps:txbx>
                          <wps:bodyPr rot="0" vert="horz" wrap="none" lIns="0" tIns="0" rIns="0" bIns="0" anchor="t" anchorCtr="0">
                            <a:spAutoFit/>
                          </wps:bodyPr>
                        </wps:wsp>
                        <wps:wsp>
                          <wps:cNvPr id="26" name="Rectangle 27"/>
                          <wps:cNvSpPr>
                            <a:spLocks noChangeArrowheads="1"/>
                          </wps:cNvSpPr>
                          <wps:spPr bwMode="auto">
                            <a:xfrm>
                              <a:off x="6657" y="702"/>
                              <a:ext cx="6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with an X)</w:t>
                                </w:r>
                              </w:p>
                            </w:txbxContent>
                          </wps:txbx>
                          <wps:bodyPr rot="0" vert="horz" wrap="none" lIns="0" tIns="0" rIns="0" bIns="0" anchor="t" anchorCtr="0">
                            <a:spAutoFit/>
                          </wps:bodyPr>
                        </wps:wsp>
                        <wps:wsp>
                          <wps:cNvPr id="27" name="Rectangle 28"/>
                          <wps:cNvSpPr>
                            <a:spLocks noChangeArrowheads="1"/>
                          </wps:cNvSpPr>
                          <wps:spPr bwMode="auto">
                            <a:xfrm>
                              <a:off x="37" y="2191"/>
                              <a:ext cx="60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XYZ DM</w:t>
                                </w:r>
                              </w:p>
                            </w:txbxContent>
                          </wps:txbx>
                          <wps:bodyPr rot="0" vert="horz" wrap="none" lIns="0" tIns="0" rIns="0" bIns="0" anchor="t" anchorCtr="0">
                            <a:spAutoFit/>
                          </wps:bodyPr>
                        </wps:wsp>
                        <wps:wsp>
                          <wps:cNvPr id="28" name="Rectangle 29"/>
                          <wps:cNvSpPr>
                            <a:spLocks noChangeArrowheads="1"/>
                          </wps:cNvSpPr>
                          <wps:spPr bwMode="auto">
                            <a:xfrm>
                              <a:off x="1366" y="2191"/>
                              <a:ext cx="8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5</w:t>
                                </w:r>
                              </w:p>
                            </w:txbxContent>
                          </wps:txbx>
                          <wps:bodyPr rot="0" vert="horz" wrap="none" lIns="0" tIns="0" rIns="0" bIns="0" anchor="t" anchorCtr="0">
                            <a:spAutoFit/>
                          </wps:bodyPr>
                        </wps:wsp>
                        <wps:wsp>
                          <wps:cNvPr id="29" name="Rectangle 30"/>
                          <wps:cNvSpPr>
                            <a:spLocks noChangeArrowheads="1"/>
                          </wps:cNvSpPr>
                          <wps:spPr bwMode="auto">
                            <a:xfrm>
                              <a:off x="37" y="4087"/>
                              <a:ext cx="596"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ABC LM</w:t>
                                </w:r>
                              </w:p>
                            </w:txbxContent>
                          </wps:txbx>
                          <wps:bodyPr rot="0" vert="horz" wrap="none" lIns="0" tIns="0" rIns="0" bIns="0" anchor="t" anchorCtr="0">
                            <a:spAutoFit/>
                          </wps:bodyPr>
                        </wps:wsp>
                        <wps:wsp>
                          <wps:cNvPr id="30" name="Rectangle 31"/>
                          <wps:cNvSpPr>
                            <a:spLocks noChangeArrowheads="1"/>
                          </wps:cNvSpPr>
                          <wps:spPr bwMode="auto">
                            <a:xfrm>
                              <a:off x="1366" y="4087"/>
                              <a:ext cx="8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2</w:t>
                                </w:r>
                              </w:p>
                            </w:txbxContent>
                          </wps:txbx>
                          <wps:bodyPr rot="0" vert="horz" wrap="none" lIns="0" tIns="0" rIns="0" bIns="0" anchor="t" anchorCtr="0">
                            <a:spAutoFit/>
                          </wps:bodyPr>
                        </wps:wsp>
                        <wps:wsp>
                          <wps:cNvPr id="31" name="Rectangle 32"/>
                          <wps:cNvSpPr>
                            <a:spLocks noChangeArrowheads="1"/>
                          </wps:cNvSpPr>
                          <wps:spPr bwMode="auto">
                            <a:xfrm>
                              <a:off x="2141" y="4099"/>
                              <a:ext cx="34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Cllr A</w:t>
                                </w:r>
                              </w:p>
                            </w:txbxContent>
                          </wps:txbx>
                          <wps:bodyPr rot="0" vert="horz" wrap="none" lIns="0" tIns="0" rIns="0" bIns="0" anchor="t" anchorCtr="0">
                            <a:spAutoFit/>
                          </wps:bodyPr>
                        </wps:wsp>
                        <wps:wsp>
                          <wps:cNvPr id="32" name="Rectangle 33"/>
                          <wps:cNvSpPr>
                            <a:spLocks noChangeArrowheads="1"/>
                          </wps:cNvSpPr>
                          <wps:spPr bwMode="auto">
                            <a:xfrm>
                              <a:off x="3913" y="4087"/>
                              <a:ext cx="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x</w:t>
                                </w:r>
                              </w:p>
                            </w:txbxContent>
                          </wps:txbx>
                          <wps:bodyPr rot="0" vert="horz" wrap="none" lIns="0" tIns="0" rIns="0" bIns="0" anchor="t" anchorCtr="0">
                            <a:spAutoFit/>
                          </wps:bodyPr>
                        </wps:wsp>
                        <wps:wsp>
                          <wps:cNvPr id="33" name="Rectangle 34"/>
                          <wps:cNvSpPr>
                            <a:spLocks noChangeArrowheads="1"/>
                          </wps:cNvSpPr>
                          <wps:spPr bwMode="auto">
                            <a:xfrm>
                              <a:off x="6964" y="4099"/>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34" name="Rectangle 35"/>
                          <wps:cNvSpPr>
                            <a:spLocks noChangeArrowheads="1"/>
                          </wps:cNvSpPr>
                          <wps:spPr bwMode="auto">
                            <a:xfrm>
                              <a:off x="7493" y="4099"/>
                              <a:ext cx="8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R 288 998,00</w:t>
                                </w:r>
                              </w:p>
                            </w:txbxContent>
                          </wps:txbx>
                          <wps:bodyPr rot="0" vert="horz" wrap="none" lIns="0" tIns="0" rIns="0" bIns="0" anchor="t" anchorCtr="0">
                            <a:spAutoFit/>
                          </wps:bodyPr>
                        </wps:wsp>
                        <wps:wsp>
                          <wps:cNvPr id="35" name="Rectangle 36"/>
                          <wps:cNvSpPr>
                            <a:spLocks noChangeArrowheads="1"/>
                          </wps:cNvSpPr>
                          <wps:spPr bwMode="auto">
                            <a:xfrm>
                              <a:off x="8515" y="4099"/>
                              <a:ext cx="6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Difference</w:t>
                                </w:r>
                              </w:p>
                            </w:txbxContent>
                          </wps:txbx>
                          <wps:bodyPr rot="0" vert="horz" wrap="none" lIns="0" tIns="0" rIns="0" bIns="0" anchor="t" anchorCtr="0">
                            <a:spAutoFit/>
                          </wps:bodyPr>
                        </wps:wsp>
                        <wps:wsp>
                          <wps:cNvPr id="36" name="Rectangle 37"/>
                          <wps:cNvSpPr>
                            <a:spLocks noChangeArrowheads="1"/>
                          </wps:cNvSpPr>
                          <wps:spPr bwMode="auto">
                            <a:xfrm>
                              <a:off x="8515" y="4309"/>
                              <a:ext cx="5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between </w:t>
                                </w:r>
                              </w:p>
                            </w:txbxContent>
                          </wps:txbx>
                          <wps:bodyPr rot="0" vert="horz" wrap="none" lIns="0" tIns="0" rIns="0" bIns="0" anchor="t" anchorCtr="0">
                            <a:spAutoFit/>
                          </wps:bodyPr>
                        </wps:wsp>
                        <wps:wsp>
                          <wps:cNvPr id="37" name="Rectangle 38"/>
                          <wps:cNvSpPr>
                            <a:spLocks noChangeArrowheads="1"/>
                          </wps:cNvSpPr>
                          <wps:spPr bwMode="auto">
                            <a:xfrm>
                              <a:off x="8515" y="4518"/>
                              <a:ext cx="62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LM &amp; DM </w:t>
                                </w:r>
                              </w:p>
                            </w:txbxContent>
                          </wps:txbx>
                          <wps:bodyPr rot="0" vert="horz" wrap="none" lIns="0" tIns="0" rIns="0" bIns="0" anchor="t" anchorCtr="0">
                            <a:spAutoFit/>
                          </wps:bodyPr>
                        </wps:wsp>
                        <wps:wsp>
                          <wps:cNvPr id="38" name="Rectangle 39"/>
                          <wps:cNvSpPr>
                            <a:spLocks noChangeArrowheads="1"/>
                          </wps:cNvSpPr>
                          <wps:spPr bwMode="auto">
                            <a:xfrm>
                              <a:off x="8515" y="4727"/>
                              <a:ext cx="2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TRP</w:t>
                                </w:r>
                              </w:p>
                            </w:txbxContent>
                          </wps:txbx>
                          <wps:bodyPr rot="0" vert="horz" wrap="none" lIns="0" tIns="0" rIns="0" bIns="0" anchor="t" anchorCtr="0">
                            <a:spAutoFit/>
                          </wps:bodyPr>
                        </wps:wsp>
                        <wps:wsp>
                          <wps:cNvPr id="39" name="Rectangle 40"/>
                          <wps:cNvSpPr>
                            <a:spLocks noChangeArrowheads="1"/>
                          </wps:cNvSpPr>
                          <wps:spPr bwMode="auto">
                            <a:xfrm>
                              <a:off x="9634" y="4099"/>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40" name="Rectangle 41"/>
                          <wps:cNvSpPr>
                            <a:spLocks noChangeArrowheads="1"/>
                          </wps:cNvSpPr>
                          <wps:spPr bwMode="auto">
                            <a:xfrm>
                              <a:off x="2141" y="4937"/>
                              <a:ext cx="33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Cllr B</w:t>
                                </w:r>
                              </w:p>
                            </w:txbxContent>
                          </wps:txbx>
                          <wps:bodyPr rot="0" vert="horz" wrap="none" lIns="0" tIns="0" rIns="0" bIns="0" anchor="t" anchorCtr="0">
                            <a:spAutoFit/>
                          </wps:bodyPr>
                        </wps:wsp>
                        <wps:wsp>
                          <wps:cNvPr id="41" name="Rectangle 42"/>
                          <wps:cNvSpPr>
                            <a:spLocks noChangeArrowheads="1"/>
                          </wps:cNvSpPr>
                          <wps:spPr bwMode="auto">
                            <a:xfrm>
                              <a:off x="3913" y="4924"/>
                              <a:ext cx="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x</w:t>
                                </w:r>
                              </w:p>
                            </w:txbxContent>
                          </wps:txbx>
                          <wps:bodyPr rot="0" vert="horz" wrap="none" lIns="0" tIns="0" rIns="0" bIns="0" anchor="t" anchorCtr="0">
                            <a:spAutoFit/>
                          </wps:bodyPr>
                        </wps:wsp>
                        <wps:wsp>
                          <wps:cNvPr id="42" name="Rectangle 43"/>
                          <wps:cNvSpPr>
                            <a:spLocks noChangeArrowheads="1"/>
                          </wps:cNvSpPr>
                          <wps:spPr bwMode="auto">
                            <a:xfrm>
                              <a:off x="6964" y="4937"/>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43" name="Rectangle 44"/>
                          <wps:cNvSpPr>
                            <a:spLocks noChangeArrowheads="1"/>
                          </wps:cNvSpPr>
                          <wps:spPr bwMode="auto">
                            <a:xfrm>
                              <a:off x="7493" y="4937"/>
                              <a:ext cx="8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R 288 998,00</w:t>
                                </w:r>
                              </w:p>
                            </w:txbxContent>
                          </wps:txbx>
                          <wps:bodyPr rot="0" vert="horz" wrap="none" lIns="0" tIns="0" rIns="0" bIns="0" anchor="t" anchorCtr="0">
                            <a:spAutoFit/>
                          </wps:bodyPr>
                        </wps:wsp>
                        <wps:wsp>
                          <wps:cNvPr id="44" name="Rectangle 45"/>
                          <wps:cNvSpPr>
                            <a:spLocks noChangeArrowheads="1"/>
                          </wps:cNvSpPr>
                          <wps:spPr bwMode="auto">
                            <a:xfrm>
                              <a:off x="8515" y="4937"/>
                              <a:ext cx="6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Difference</w:t>
                                </w:r>
                              </w:p>
                            </w:txbxContent>
                          </wps:txbx>
                          <wps:bodyPr rot="0" vert="horz" wrap="none" lIns="0" tIns="0" rIns="0" bIns="0" anchor="t" anchorCtr="0">
                            <a:spAutoFit/>
                          </wps:bodyPr>
                        </wps:wsp>
                        <wps:wsp>
                          <wps:cNvPr id="45" name="Rectangle 46"/>
                          <wps:cNvSpPr>
                            <a:spLocks noChangeArrowheads="1"/>
                          </wps:cNvSpPr>
                          <wps:spPr bwMode="auto">
                            <a:xfrm>
                              <a:off x="8515" y="5146"/>
                              <a:ext cx="5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between </w:t>
                                </w:r>
                              </w:p>
                            </w:txbxContent>
                          </wps:txbx>
                          <wps:bodyPr rot="0" vert="horz" wrap="none" lIns="0" tIns="0" rIns="0" bIns="0" anchor="t" anchorCtr="0">
                            <a:spAutoFit/>
                          </wps:bodyPr>
                        </wps:wsp>
                        <wps:wsp>
                          <wps:cNvPr id="46" name="Rectangle 47"/>
                          <wps:cNvSpPr>
                            <a:spLocks noChangeArrowheads="1"/>
                          </wps:cNvSpPr>
                          <wps:spPr bwMode="auto">
                            <a:xfrm>
                              <a:off x="8515" y="5355"/>
                              <a:ext cx="62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LM &amp; DM </w:t>
                                </w:r>
                              </w:p>
                            </w:txbxContent>
                          </wps:txbx>
                          <wps:bodyPr rot="0" vert="horz" wrap="none" lIns="0" tIns="0" rIns="0" bIns="0" anchor="t" anchorCtr="0">
                            <a:spAutoFit/>
                          </wps:bodyPr>
                        </wps:wsp>
                        <wps:wsp>
                          <wps:cNvPr id="47" name="Rectangle 48"/>
                          <wps:cNvSpPr>
                            <a:spLocks noChangeArrowheads="1"/>
                          </wps:cNvSpPr>
                          <wps:spPr bwMode="auto">
                            <a:xfrm>
                              <a:off x="8515" y="5564"/>
                              <a:ext cx="2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TRP</w:t>
                                </w:r>
                              </w:p>
                            </w:txbxContent>
                          </wps:txbx>
                          <wps:bodyPr rot="0" vert="horz" wrap="none" lIns="0" tIns="0" rIns="0" bIns="0" anchor="t" anchorCtr="0">
                            <a:spAutoFit/>
                          </wps:bodyPr>
                        </wps:wsp>
                        <wps:wsp>
                          <wps:cNvPr id="48" name="Rectangle 49"/>
                          <wps:cNvSpPr>
                            <a:spLocks noChangeArrowheads="1"/>
                          </wps:cNvSpPr>
                          <wps:spPr bwMode="auto">
                            <a:xfrm>
                              <a:off x="9634" y="4937"/>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49" name="Rectangle 50"/>
                          <wps:cNvSpPr>
                            <a:spLocks noChangeArrowheads="1"/>
                          </wps:cNvSpPr>
                          <wps:spPr bwMode="auto">
                            <a:xfrm>
                              <a:off x="37" y="5934"/>
                              <a:ext cx="587"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DEF LM</w:t>
                                </w:r>
                              </w:p>
                            </w:txbxContent>
                          </wps:txbx>
                          <wps:bodyPr rot="0" vert="horz" wrap="none" lIns="0" tIns="0" rIns="0" bIns="0" anchor="t" anchorCtr="0">
                            <a:spAutoFit/>
                          </wps:bodyPr>
                        </wps:wsp>
                        <wps:wsp>
                          <wps:cNvPr id="50" name="Rectangle 51"/>
                          <wps:cNvSpPr>
                            <a:spLocks noChangeArrowheads="1"/>
                          </wps:cNvSpPr>
                          <wps:spPr bwMode="auto">
                            <a:xfrm>
                              <a:off x="1366" y="5934"/>
                              <a:ext cx="8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4</w:t>
                                </w:r>
                              </w:p>
                            </w:txbxContent>
                          </wps:txbx>
                          <wps:bodyPr rot="0" vert="horz" wrap="none" lIns="0" tIns="0" rIns="0" bIns="0" anchor="t" anchorCtr="0">
                            <a:spAutoFit/>
                          </wps:bodyPr>
                        </wps:wsp>
                        <wps:wsp>
                          <wps:cNvPr id="51" name="Rectangle 52"/>
                          <wps:cNvSpPr>
                            <a:spLocks noChangeArrowheads="1"/>
                          </wps:cNvSpPr>
                          <wps:spPr bwMode="auto">
                            <a:xfrm>
                              <a:off x="2141" y="5946"/>
                              <a:ext cx="33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Cllr C</w:t>
                                </w:r>
                              </w:p>
                            </w:txbxContent>
                          </wps:txbx>
                          <wps:bodyPr rot="0" vert="horz" wrap="none" lIns="0" tIns="0" rIns="0" bIns="0" anchor="t" anchorCtr="0">
                            <a:spAutoFit/>
                          </wps:bodyPr>
                        </wps:wsp>
                        <wps:wsp>
                          <wps:cNvPr id="52" name="Rectangle 53"/>
                          <wps:cNvSpPr>
                            <a:spLocks noChangeArrowheads="1"/>
                          </wps:cNvSpPr>
                          <wps:spPr bwMode="auto">
                            <a:xfrm>
                              <a:off x="3913" y="5934"/>
                              <a:ext cx="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x</w:t>
                                </w:r>
                              </w:p>
                            </w:txbxContent>
                          </wps:txbx>
                          <wps:bodyPr rot="0" vert="horz" wrap="none" lIns="0" tIns="0" rIns="0" bIns="0" anchor="t" anchorCtr="0">
                            <a:spAutoFit/>
                          </wps:bodyPr>
                        </wps:wsp>
                        <wps:wsp>
                          <wps:cNvPr id="53" name="Rectangle 54"/>
                          <wps:cNvSpPr>
                            <a:spLocks noChangeArrowheads="1"/>
                          </wps:cNvSpPr>
                          <wps:spPr bwMode="auto">
                            <a:xfrm>
                              <a:off x="4614" y="5934"/>
                              <a:ext cx="96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R 246 725,00</w:t>
                                </w:r>
                              </w:p>
                            </w:txbxContent>
                          </wps:txbx>
                          <wps:bodyPr rot="0" vert="horz" wrap="none" lIns="0" tIns="0" rIns="0" bIns="0" anchor="t" anchorCtr="0">
                            <a:spAutoFit/>
                          </wps:bodyPr>
                        </wps:wsp>
                        <wps:wsp>
                          <wps:cNvPr id="54" name="Rectangle 55"/>
                          <wps:cNvSpPr>
                            <a:spLocks noChangeArrowheads="1"/>
                          </wps:cNvSpPr>
                          <wps:spPr bwMode="auto">
                            <a:xfrm>
                              <a:off x="6964" y="5946"/>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55" name="Rectangle 56"/>
                          <wps:cNvSpPr>
                            <a:spLocks noChangeArrowheads="1"/>
                          </wps:cNvSpPr>
                          <wps:spPr bwMode="auto">
                            <a:xfrm>
                              <a:off x="7493" y="5946"/>
                              <a:ext cx="8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R 288 998,00</w:t>
                                </w:r>
                              </w:p>
                            </w:txbxContent>
                          </wps:txbx>
                          <wps:bodyPr rot="0" vert="horz" wrap="none" lIns="0" tIns="0" rIns="0" bIns="0" anchor="t" anchorCtr="0">
                            <a:spAutoFit/>
                          </wps:bodyPr>
                        </wps:wsp>
                        <wps:wsp>
                          <wps:cNvPr id="56" name="Rectangle 57"/>
                          <wps:cNvSpPr>
                            <a:spLocks noChangeArrowheads="1"/>
                          </wps:cNvSpPr>
                          <wps:spPr bwMode="auto">
                            <a:xfrm>
                              <a:off x="8515" y="5946"/>
                              <a:ext cx="6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Difference</w:t>
                                </w:r>
                              </w:p>
                            </w:txbxContent>
                          </wps:txbx>
                          <wps:bodyPr rot="0" vert="horz" wrap="none" lIns="0" tIns="0" rIns="0" bIns="0" anchor="t" anchorCtr="0">
                            <a:spAutoFit/>
                          </wps:bodyPr>
                        </wps:wsp>
                        <wps:wsp>
                          <wps:cNvPr id="57" name="Rectangle 58"/>
                          <wps:cNvSpPr>
                            <a:spLocks noChangeArrowheads="1"/>
                          </wps:cNvSpPr>
                          <wps:spPr bwMode="auto">
                            <a:xfrm>
                              <a:off x="8515" y="6155"/>
                              <a:ext cx="5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between </w:t>
                                </w:r>
                              </w:p>
                            </w:txbxContent>
                          </wps:txbx>
                          <wps:bodyPr rot="0" vert="horz" wrap="none" lIns="0" tIns="0" rIns="0" bIns="0" anchor="t" anchorCtr="0">
                            <a:spAutoFit/>
                          </wps:bodyPr>
                        </wps:wsp>
                        <wps:wsp>
                          <wps:cNvPr id="58" name="Rectangle 59"/>
                          <wps:cNvSpPr>
                            <a:spLocks noChangeArrowheads="1"/>
                          </wps:cNvSpPr>
                          <wps:spPr bwMode="auto">
                            <a:xfrm>
                              <a:off x="8515" y="6365"/>
                              <a:ext cx="62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LM &amp; DM </w:t>
                                </w:r>
                              </w:p>
                            </w:txbxContent>
                          </wps:txbx>
                          <wps:bodyPr rot="0" vert="horz" wrap="none" lIns="0" tIns="0" rIns="0" bIns="0" anchor="t" anchorCtr="0">
                            <a:spAutoFit/>
                          </wps:bodyPr>
                        </wps:wsp>
                        <wps:wsp>
                          <wps:cNvPr id="59" name="Rectangle 60"/>
                          <wps:cNvSpPr>
                            <a:spLocks noChangeArrowheads="1"/>
                          </wps:cNvSpPr>
                          <wps:spPr bwMode="auto">
                            <a:xfrm>
                              <a:off x="8515" y="6574"/>
                              <a:ext cx="2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TRP</w:t>
                                </w:r>
                              </w:p>
                            </w:txbxContent>
                          </wps:txbx>
                          <wps:bodyPr rot="0" vert="horz" wrap="none" lIns="0" tIns="0" rIns="0" bIns="0" anchor="t" anchorCtr="0">
                            <a:spAutoFit/>
                          </wps:bodyPr>
                        </wps:wsp>
                        <wps:wsp>
                          <wps:cNvPr id="60" name="Rectangle 61"/>
                          <wps:cNvSpPr>
                            <a:spLocks noChangeArrowheads="1"/>
                          </wps:cNvSpPr>
                          <wps:spPr bwMode="auto">
                            <a:xfrm>
                              <a:off x="2129" y="6783"/>
                              <a:ext cx="35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Cllr D</w:t>
                                </w:r>
                              </w:p>
                            </w:txbxContent>
                          </wps:txbx>
                          <wps:bodyPr rot="0" vert="horz" wrap="none" lIns="0" tIns="0" rIns="0" bIns="0" anchor="t" anchorCtr="0">
                            <a:spAutoFit/>
                          </wps:bodyPr>
                        </wps:wsp>
                        <wps:wsp>
                          <wps:cNvPr id="61" name="Rectangle 62"/>
                          <wps:cNvSpPr>
                            <a:spLocks noChangeArrowheads="1"/>
                          </wps:cNvSpPr>
                          <wps:spPr bwMode="auto">
                            <a:xfrm>
                              <a:off x="3125" y="6771"/>
                              <a:ext cx="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x</w:t>
                                </w:r>
                              </w:p>
                            </w:txbxContent>
                          </wps:txbx>
                          <wps:bodyPr rot="0" vert="horz" wrap="none" lIns="0" tIns="0" rIns="0" bIns="0" anchor="t" anchorCtr="0">
                            <a:spAutoFit/>
                          </wps:bodyPr>
                        </wps:wsp>
                        <wps:wsp>
                          <wps:cNvPr id="62" name="Rectangle 63"/>
                          <wps:cNvSpPr>
                            <a:spLocks noChangeArrowheads="1"/>
                          </wps:cNvSpPr>
                          <wps:spPr bwMode="auto">
                            <a:xfrm>
                              <a:off x="2928" y="6980"/>
                              <a:ext cx="46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(Exco)</w:t>
                                </w:r>
                              </w:p>
                            </w:txbxContent>
                          </wps:txbx>
                          <wps:bodyPr rot="0" vert="horz" wrap="none" lIns="0" tIns="0" rIns="0" bIns="0" anchor="t" anchorCtr="0">
                            <a:spAutoFit/>
                          </wps:bodyPr>
                        </wps:wsp>
                        <wps:wsp>
                          <wps:cNvPr id="63" name="Rectangle 64"/>
                          <wps:cNvSpPr>
                            <a:spLocks noChangeArrowheads="1"/>
                          </wps:cNvSpPr>
                          <wps:spPr bwMode="auto">
                            <a:xfrm>
                              <a:off x="4614" y="6771"/>
                              <a:ext cx="96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R 590 292,00</w:t>
                                </w:r>
                              </w:p>
                            </w:txbxContent>
                          </wps:txbx>
                          <wps:bodyPr rot="0" vert="horz" wrap="none" lIns="0" tIns="0" rIns="0" bIns="0" anchor="t" anchorCtr="0">
                            <a:spAutoFit/>
                          </wps:bodyPr>
                        </wps:wsp>
                        <wps:wsp>
                          <wps:cNvPr id="64" name="Rectangle 65"/>
                          <wps:cNvSpPr>
                            <a:spLocks noChangeArrowheads="1"/>
                          </wps:cNvSpPr>
                          <wps:spPr bwMode="auto">
                            <a:xfrm>
                              <a:off x="6964" y="6783"/>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65" name="Rectangle 66"/>
                          <wps:cNvSpPr>
                            <a:spLocks noChangeArrowheads="1"/>
                          </wps:cNvSpPr>
                          <wps:spPr bwMode="auto">
                            <a:xfrm>
                              <a:off x="7825" y="6783"/>
                              <a:ext cx="22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n/a</w:t>
                                </w:r>
                              </w:p>
                            </w:txbxContent>
                          </wps:txbx>
                          <wps:bodyPr rot="0" vert="horz" wrap="none" lIns="0" tIns="0" rIns="0" bIns="0" anchor="t" anchorCtr="0">
                            <a:spAutoFit/>
                          </wps:bodyPr>
                        </wps:wsp>
                        <wps:wsp>
                          <wps:cNvPr id="66" name="Rectangle 67"/>
                          <wps:cNvSpPr>
                            <a:spLocks noChangeArrowheads="1"/>
                          </wps:cNvSpPr>
                          <wps:spPr bwMode="auto">
                            <a:xfrm>
                              <a:off x="8515" y="6783"/>
                              <a:ext cx="65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FF0000"/>
                                    <w:sz w:val="16"/>
                                    <w:szCs w:val="16"/>
                                    <w:lang w:val="en-US"/>
                                  </w:rPr>
                                  <w:t>R 1060,80</w:t>
                                </w:r>
                              </w:p>
                            </w:txbxContent>
                          </wps:txbx>
                          <wps:bodyPr rot="0" vert="horz" wrap="none" lIns="0" tIns="0" rIns="0" bIns="0" anchor="t" anchorCtr="0">
                            <a:spAutoFit/>
                          </wps:bodyPr>
                        </wps:wsp>
                        <wps:wsp>
                          <wps:cNvPr id="67" name="Rectangle 68"/>
                          <wps:cNvSpPr>
                            <a:spLocks noChangeArrowheads="1"/>
                          </wps:cNvSpPr>
                          <wps:spPr bwMode="auto">
                            <a:xfrm>
                              <a:off x="8515" y="6992"/>
                              <a:ext cx="4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FF0000"/>
                                    <w:sz w:val="16"/>
                                    <w:szCs w:val="16"/>
                                    <w:lang w:val="en-US"/>
                                  </w:rPr>
                                  <w:t xml:space="preserve">sitting </w:t>
                                </w:r>
                              </w:p>
                            </w:txbxContent>
                          </wps:txbx>
                          <wps:bodyPr rot="0" vert="horz" wrap="none" lIns="0" tIns="0" rIns="0" bIns="0" anchor="t" anchorCtr="0">
                            <a:spAutoFit/>
                          </wps:bodyPr>
                        </wps:wsp>
                        <wps:wsp>
                          <wps:cNvPr id="68" name="Rectangle 69"/>
                          <wps:cNvSpPr>
                            <a:spLocks noChangeArrowheads="1"/>
                          </wps:cNvSpPr>
                          <wps:spPr bwMode="auto">
                            <a:xfrm>
                              <a:off x="8515" y="7202"/>
                              <a:ext cx="65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FF0000"/>
                                    <w:sz w:val="16"/>
                                    <w:szCs w:val="16"/>
                                    <w:lang w:val="en-US"/>
                                  </w:rPr>
                                  <w:t xml:space="preserve">allowance </w:t>
                                </w:r>
                              </w:p>
                            </w:txbxContent>
                          </wps:txbx>
                          <wps:bodyPr rot="0" vert="horz" wrap="none" lIns="0" tIns="0" rIns="0" bIns="0" anchor="t" anchorCtr="0">
                            <a:spAutoFit/>
                          </wps:bodyPr>
                        </wps:wsp>
                        <wps:wsp>
                          <wps:cNvPr id="69" name="Rectangle 70"/>
                          <wps:cNvSpPr>
                            <a:spLocks noChangeArrowheads="1"/>
                          </wps:cNvSpPr>
                          <wps:spPr bwMode="auto">
                            <a:xfrm>
                              <a:off x="8515" y="7411"/>
                              <a:ext cx="48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FF0000"/>
                                    <w:sz w:val="16"/>
                                    <w:szCs w:val="16"/>
                                    <w:lang w:val="en-US"/>
                                  </w:rPr>
                                  <w:t>per day</w:t>
                                </w:r>
                              </w:p>
                            </w:txbxContent>
                          </wps:txbx>
                          <wps:bodyPr rot="0" vert="horz" wrap="none" lIns="0" tIns="0" rIns="0" bIns="0" anchor="t" anchorCtr="0">
                            <a:spAutoFit/>
                          </wps:bodyPr>
                        </wps:wsp>
                        <wps:wsp>
                          <wps:cNvPr id="70" name="Rectangle 71"/>
                          <wps:cNvSpPr>
                            <a:spLocks noChangeArrowheads="1"/>
                          </wps:cNvSpPr>
                          <wps:spPr bwMode="auto">
                            <a:xfrm>
                              <a:off x="9634" y="6783"/>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71" name="Rectangle 72"/>
                          <wps:cNvSpPr>
                            <a:spLocks noChangeArrowheads="1"/>
                          </wps:cNvSpPr>
                          <wps:spPr bwMode="auto">
                            <a:xfrm>
                              <a:off x="2141" y="7620"/>
                              <a:ext cx="32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Cllr E</w:t>
                                </w:r>
                              </w:p>
                            </w:txbxContent>
                          </wps:txbx>
                          <wps:bodyPr rot="0" vert="horz" wrap="none" lIns="0" tIns="0" rIns="0" bIns="0" anchor="t" anchorCtr="0">
                            <a:spAutoFit/>
                          </wps:bodyPr>
                        </wps:wsp>
                        <wps:wsp>
                          <wps:cNvPr id="72" name="Rectangle 73"/>
                          <wps:cNvSpPr>
                            <a:spLocks noChangeArrowheads="1"/>
                          </wps:cNvSpPr>
                          <wps:spPr bwMode="auto">
                            <a:xfrm>
                              <a:off x="3913" y="7608"/>
                              <a:ext cx="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x</w:t>
                                </w:r>
                              </w:p>
                            </w:txbxContent>
                          </wps:txbx>
                          <wps:bodyPr rot="0" vert="horz" wrap="none" lIns="0" tIns="0" rIns="0" bIns="0" anchor="t" anchorCtr="0">
                            <a:spAutoFit/>
                          </wps:bodyPr>
                        </wps:wsp>
                        <wps:wsp>
                          <wps:cNvPr id="73" name="Rectangle 74"/>
                          <wps:cNvSpPr>
                            <a:spLocks noChangeArrowheads="1"/>
                          </wps:cNvSpPr>
                          <wps:spPr bwMode="auto">
                            <a:xfrm>
                              <a:off x="4614" y="7608"/>
                              <a:ext cx="96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R 237 236,00</w:t>
                                </w:r>
                              </w:p>
                            </w:txbxContent>
                          </wps:txbx>
                          <wps:bodyPr rot="0" vert="horz" wrap="none" lIns="0" tIns="0" rIns="0" bIns="0" anchor="t" anchorCtr="0">
                            <a:spAutoFit/>
                          </wps:bodyPr>
                        </wps:wsp>
                        <wps:wsp>
                          <wps:cNvPr id="74" name="Rectangle 75"/>
                          <wps:cNvSpPr>
                            <a:spLocks noChangeArrowheads="1"/>
                          </wps:cNvSpPr>
                          <wps:spPr bwMode="auto">
                            <a:xfrm>
                              <a:off x="6964" y="7620"/>
                              <a:ext cx="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x</w:t>
                                </w:r>
                              </w:p>
                            </w:txbxContent>
                          </wps:txbx>
                          <wps:bodyPr rot="0" vert="horz" wrap="none" lIns="0" tIns="0" rIns="0" bIns="0" anchor="t" anchorCtr="0">
                            <a:spAutoFit/>
                          </wps:bodyPr>
                        </wps:wsp>
                        <wps:wsp>
                          <wps:cNvPr id="75" name="Rectangle 76"/>
                          <wps:cNvSpPr>
                            <a:spLocks noChangeArrowheads="1"/>
                          </wps:cNvSpPr>
                          <wps:spPr bwMode="auto">
                            <a:xfrm>
                              <a:off x="6792" y="7830"/>
                              <a:ext cx="39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(Exco)</w:t>
                                </w:r>
                              </w:p>
                            </w:txbxContent>
                          </wps:txbx>
                          <wps:bodyPr rot="0" vert="horz" wrap="none" lIns="0" tIns="0" rIns="0" bIns="0" anchor="t" anchorCtr="0">
                            <a:spAutoFit/>
                          </wps:bodyPr>
                        </wps:wsp>
                        <wps:wsp>
                          <wps:cNvPr id="76" name="Rectangle 77"/>
                          <wps:cNvSpPr>
                            <a:spLocks noChangeArrowheads="1"/>
                          </wps:cNvSpPr>
                          <wps:spPr bwMode="auto">
                            <a:xfrm>
                              <a:off x="7493" y="7620"/>
                              <a:ext cx="8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R 382 091,00</w:t>
                                </w:r>
                              </w:p>
                            </w:txbxContent>
                          </wps:txbx>
                          <wps:bodyPr rot="0" vert="horz" wrap="none" lIns="0" tIns="0" rIns="0" bIns="0" anchor="t" anchorCtr="0">
                            <a:spAutoFit/>
                          </wps:bodyPr>
                        </wps:wsp>
                        <wps:wsp>
                          <wps:cNvPr id="77" name="Rectangle 78"/>
                          <wps:cNvSpPr>
                            <a:spLocks noChangeArrowheads="1"/>
                          </wps:cNvSpPr>
                          <wps:spPr bwMode="auto">
                            <a:xfrm>
                              <a:off x="8515" y="7620"/>
                              <a:ext cx="6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Difference</w:t>
                                </w:r>
                              </w:p>
                            </w:txbxContent>
                          </wps:txbx>
                          <wps:bodyPr rot="0" vert="horz" wrap="none" lIns="0" tIns="0" rIns="0" bIns="0" anchor="t" anchorCtr="0">
                            <a:spAutoFit/>
                          </wps:bodyPr>
                        </wps:wsp>
                        <wps:wsp>
                          <wps:cNvPr id="78" name="Rectangle 79"/>
                          <wps:cNvSpPr>
                            <a:spLocks noChangeArrowheads="1"/>
                          </wps:cNvSpPr>
                          <wps:spPr bwMode="auto">
                            <a:xfrm>
                              <a:off x="8515" y="7830"/>
                              <a:ext cx="5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between </w:t>
                                </w:r>
                              </w:p>
                            </w:txbxContent>
                          </wps:txbx>
                          <wps:bodyPr rot="0" vert="horz" wrap="none" lIns="0" tIns="0" rIns="0" bIns="0" anchor="t" anchorCtr="0">
                            <a:spAutoFit/>
                          </wps:bodyPr>
                        </wps:wsp>
                        <wps:wsp>
                          <wps:cNvPr id="79" name="Rectangle 80"/>
                          <wps:cNvSpPr>
                            <a:spLocks noChangeArrowheads="1"/>
                          </wps:cNvSpPr>
                          <wps:spPr bwMode="auto">
                            <a:xfrm>
                              <a:off x="8515" y="8039"/>
                              <a:ext cx="62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LM &amp; DM </w:t>
                                </w:r>
                              </w:p>
                            </w:txbxContent>
                          </wps:txbx>
                          <wps:bodyPr rot="0" vert="horz" wrap="none" lIns="0" tIns="0" rIns="0" bIns="0" anchor="t" anchorCtr="0">
                            <a:spAutoFit/>
                          </wps:bodyPr>
                        </wps:wsp>
                        <wps:wsp>
                          <wps:cNvPr id="80" name="Rectangle 81"/>
                          <wps:cNvSpPr>
                            <a:spLocks noChangeArrowheads="1"/>
                          </wps:cNvSpPr>
                          <wps:spPr bwMode="auto">
                            <a:xfrm>
                              <a:off x="8515" y="8248"/>
                              <a:ext cx="2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TRP</w:t>
                                </w:r>
                              </w:p>
                            </w:txbxContent>
                          </wps:txbx>
                          <wps:bodyPr rot="0" vert="horz" wrap="none" lIns="0" tIns="0" rIns="0" bIns="0" anchor="t" anchorCtr="0">
                            <a:spAutoFit/>
                          </wps:bodyPr>
                        </wps:wsp>
                        <wps:wsp>
                          <wps:cNvPr id="81" name="Rectangle 82"/>
                          <wps:cNvSpPr>
                            <a:spLocks noChangeArrowheads="1"/>
                          </wps:cNvSpPr>
                          <wps:spPr bwMode="auto">
                            <a:xfrm>
                              <a:off x="4602" y="4087"/>
                              <a:ext cx="96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Arial" w:hAnsi="Arial" w:cs="Arial"/>
                                    <w:color w:val="000000"/>
                                    <w:sz w:val="16"/>
                                    <w:szCs w:val="16"/>
                                    <w:lang w:val="en-US"/>
                                  </w:rPr>
                                  <w:t>R 237 620,00</w:t>
                                </w:r>
                              </w:p>
                            </w:txbxContent>
                          </wps:txbx>
                          <wps:bodyPr rot="0" vert="horz" wrap="none" lIns="0" tIns="0" rIns="0" bIns="0" anchor="t" anchorCtr="0">
                            <a:spAutoFit/>
                          </wps:bodyPr>
                        </wps:wsp>
                        <wps:wsp>
                          <wps:cNvPr id="82" name="Rectangle 83"/>
                          <wps:cNvSpPr>
                            <a:spLocks noChangeArrowheads="1"/>
                          </wps:cNvSpPr>
                          <wps:spPr bwMode="auto">
                            <a:xfrm>
                              <a:off x="1932" y="25"/>
                              <a:ext cx="7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Surname of </w:t>
                                </w:r>
                              </w:p>
                            </w:txbxContent>
                          </wps:txbx>
                          <wps:bodyPr rot="0" vert="horz" wrap="none" lIns="0" tIns="0" rIns="0" bIns="0" anchor="t" anchorCtr="0">
                            <a:spAutoFit/>
                          </wps:bodyPr>
                        </wps:wsp>
                        <wps:wsp>
                          <wps:cNvPr id="83" name="Rectangle 84"/>
                          <wps:cNvSpPr>
                            <a:spLocks noChangeArrowheads="1"/>
                          </wps:cNvSpPr>
                          <wps:spPr bwMode="auto">
                            <a:xfrm>
                              <a:off x="2006" y="234"/>
                              <a:ext cx="65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councillor</w:t>
                                </w:r>
                              </w:p>
                            </w:txbxContent>
                          </wps:txbx>
                          <wps:bodyPr rot="0" vert="horz" wrap="none" lIns="0" tIns="0" rIns="0" bIns="0" anchor="t" anchorCtr="0">
                            <a:spAutoFit/>
                          </wps:bodyPr>
                        </wps:wsp>
                        <wps:wsp>
                          <wps:cNvPr id="84" name="Rectangle 85"/>
                          <wps:cNvSpPr>
                            <a:spLocks noChangeArrowheads="1"/>
                          </wps:cNvSpPr>
                          <wps:spPr bwMode="auto">
                            <a:xfrm>
                              <a:off x="1120" y="25"/>
                              <a:ext cx="57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Grade of </w:t>
                                </w:r>
                              </w:p>
                            </w:txbxContent>
                          </wps:txbx>
                          <wps:bodyPr rot="0" vert="horz" wrap="none" lIns="0" tIns="0" rIns="0" bIns="0" anchor="t" anchorCtr="0">
                            <a:spAutoFit/>
                          </wps:bodyPr>
                        </wps:wsp>
                        <wps:wsp>
                          <wps:cNvPr id="85" name="Rectangle 86"/>
                          <wps:cNvSpPr>
                            <a:spLocks noChangeArrowheads="1"/>
                          </wps:cNvSpPr>
                          <wps:spPr bwMode="auto">
                            <a:xfrm>
                              <a:off x="997" y="234"/>
                              <a:ext cx="8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Municipality</w:t>
                                </w:r>
                              </w:p>
                            </w:txbxContent>
                          </wps:txbx>
                          <wps:bodyPr rot="0" vert="horz" wrap="none" lIns="0" tIns="0" rIns="0" bIns="0" anchor="t" anchorCtr="0">
                            <a:spAutoFit/>
                          </wps:bodyPr>
                        </wps:wsp>
                        <wps:wsp>
                          <wps:cNvPr id="86" name="Rectangle 87"/>
                          <wps:cNvSpPr>
                            <a:spLocks noChangeArrowheads="1"/>
                          </wps:cNvSpPr>
                          <wps:spPr bwMode="auto">
                            <a:xfrm>
                              <a:off x="8515" y="25"/>
                              <a:ext cx="70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What does </w:t>
                                </w:r>
                              </w:p>
                            </w:txbxContent>
                          </wps:txbx>
                          <wps:bodyPr rot="0" vert="horz" wrap="none" lIns="0" tIns="0" rIns="0" bIns="0" anchor="t" anchorCtr="0">
                            <a:spAutoFit/>
                          </wps:bodyPr>
                        </wps:wsp>
                        <wps:wsp>
                          <wps:cNvPr id="87" name="Rectangle 88"/>
                          <wps:cNvSpPr>
                            <a:spLocks noChangeArrowheads="1"/>
                          </wps:cNvSpPr>
                          <wps:spPr bwMode="auto">
                            <a:xfrm>
                              <a:off x="8761" y="234"/>
                              <a:ext cx="19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cllr </w:t>
                                </w:r>
                              </w:p>
                            </w:txbxContent>
                          </wps:txbx>
                          <wps:bodyPr rot="0" vert="horz" wrap="none" lIns="0" tIns="0" rIns="0" bIns="0" anchor="t" anchorCtr="0">
                            <a:spAutoFit/>
                          </wps:bodyPr>
                        </wps:wsp>
                        <wps:wsp>
                          <wps:cNvPr id="88" name="Rectangle 89"/>
                          <wps:cNvSpPr>
                            <a:spLocks noChangeArrowheads="1"/>
                          </wps:cNvSpPr>
                          <wps:spPr bwMode="auto">
                            <a:xfrm>
                              <a:off x="8539" y="443"/>
                              <a:ext cx="64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is entitled </w:t>
                                </w:r>
                              </w:p>
                            </w:txbxContent>
                          </wps:txbx>
                          <wps:bodyPr rot="0" vert="horz" wrap="none" lIns="0" tIns="0" rIns="0" bIns="0" anchor="t" anchorCtr="0">
                            <a:spAutoFit/>
                          </wps:bodyPr>
                        </wps:wsp>
                        <wps:wsp>
                          <wps:cNvPr id="89" name="Rectangle 90"/>
                          <wps:cNvSpPr>
                            <a:spLocks noChangeArrowheads="1"/>
                          </wps:cNvSpPr>
                          <wps:spPr bwMode="auto">
                            <a:xfrm>
                              <a:off x="8539" y="652"/>
                              <a:ext cx="65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to be paid </w:t>
                                </w:r>
                              </w:p>
                            </w:txbxContent>
                          </wps:txbx>
                          <wps:bodyPr rot="0" vert="horz" wrap="none" lIns="0" tIns="0" rIns="0" bIns="0" anchor="t" anchorCtr="0">
                            <a:spAutoFit/>
                          </wps:bodyPr>
                        </wps:wsp>
                        <wps:wsp>
                          <wps:cNvPr id="90" name="Rectangle 91"/>
                          <wps:cNvSpPr>
                            <a:spLocks noChangeArrowheads="1"/>
                          </wps:cNvSpPr>
                          <wps:spPr bwMode="auto">
                            <a:xfrm>
                              <a:off x="8527" y="862"/>
                              <a:ext cx="69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FF0000"/>
                                    <w:sz w:val="16"/>
                                    <w:szCs w:val="16"/>
                                    <w:lang w:val="en-US"/>
                                  </w:rPr>
                                  <w:t xml:space="preserve">by the DM </w:t>
                                </w:r>
                              </w:p>
                            </w:txbxContent>
                          </wps:txbx>
                          <wps:bodyPr rot="0" vert="horz" wrap="none" lIns="0" tIns="0" rIns="0" bIns="0" anchor="t" anchorCtr="0">
                            <a:spAutoFit/>
                          </wps:bodyPr>
                        </wps:wsp>
                        <wps:wsp>
                          <wps:cNvPr id="91" name="Rectangle 92"/>
                          <wps:cNvSpPr>
                            <a:spLocks noChangeArrowheads="1"/>
                          </wps:cNvSpPr>
                          <wps:spPr bwMode="auto">
                            <a:xfrm>
                              <a:off x="8773" y="1071"/>
                              <a:ext cx="2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per </w:t>
                                </w:r>
                              </w:p>
                            </w:txbxContent>
                          </wps:txbx>
                          <wps:bodyPr rot="0" vert="horz" wrap="none" lIns="0" tIns="0" rIns="0" bIns="0" anchor="t" anchorCtr="0">
                            <a:spAutoFit/>
                          </wps:bodyPr>
                        </wps:wsp>
                        <wps:wsp>
                          <wps:cNvPr id="92" name="Rectangle 93"/>
                          <wps:cNvSpPr>
                            <a:spLocks noChangeArrowheads="1"/>
                          </wps:cNvSpPr>
                          <wps:spPr bwMode="auto">
                            <a:xfrm>
                              <a:off x="8613" y="1280"/>
                              <a:ext cx="53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annum?</w:t>
                                </w:r>
                              </w:p>
                            </w:txbxContent>
                          </wps:txbx>
                          <wps:bodyPr rot="0" vert="horz" wrap="none" lIns="0" tIns="0" rIns="0" bIns="0" anchor="t" anchorCtr="0">
                            <a:spAutoFit/>
                          </wps:bodyPr>
                        </wps:wsp>
                        <wps:wsp>
                          <wps:cNvPr id="93" name="Rectangle 94"/>
                          <wps:cNvSpPr>
                            <a:spLocks noChangeArrowheads="1"/>
                          </wps:cNvSpPr>
                          <wps:spPr bwMode="auto">
                            <a:xfrm>
                              <a:off x="9302" y="25"/>
                              <a:ext cx="69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Reimburse</w:t>
                                </w:r>
                              </w:p>
                            </w:txbxContent>
                          </wps:txbx>
                          <wps:bodyPr rot="0" vert="horz" wrap="none" lIns="0" tIns="0" rIns="0" bIns="0" anchor="t" anchorCtr="0">
                            <a:spAutoFit/>
                          </wps:bodyPr>
                        </wps:wsp>
                        <wps:wsp>
                          <wps:cNvPr id="94" name="Rectangle 95"/>
                          <wps:cNvSpPr>
                            <a:spLocks noChangeArrowheads="1"/>
                          </wps:cNvSpPr>
                          <wps:spPr bwMode="auto">
                            <a:xfrm>
                              <a:off x="9499" y="234"/>
                              <a:ext cx="34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ment </w:t>
                                </w:r>
                              </w:p>
                            </w:txbxContent>
                          </wps:txbx>
                          <wps:bodyPr rot="0" vert="horz" wrap="none" lIns="0" tIns="0" rIns="0" bIns="0" anchor="t" anchorCtr="0">
                            <a:spAutoFit/>
                          </wps:bodyPr>
                        </wps:wsp>
                        <wps:wsp>
                          <wps:cNvPr id="95" name="Rectangle 96"/>
                          <wps:cNvSpPr>
                            <a:spLocks noChangeArrowheads="1"/>
                          </wps:cNvSpPr>
                          <wps:spPr bwMode="auto">
                            <a:xfrm>
                              <a:off x="9302" y="443"/>
                              <a:ext cx="69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of travel &amp; </w:t>
                                </w:r>
                              </w:p>
                            </w:txbxContent>
                          </wps:txbx>
                          <wps:bodyPr rot="0" vert="horz" wrap="none" lIns="0" tIns="0" rIns="0" bIns="0" anchor="t" anchorCtr="0">
                            <a:spAutoFit/>
                          </wps:bodyPr>
                        </wps:wsp>
                        <wps:wsp>
                          <wps:cNvPr id="96" name="Rectangle 97"/>
                          <wps:cNvSpPr>
                            <a:spLocks noChangeArrowheads="1"/>
                          </wps:cNvSpPr>
                          <wps:spPr bwMode="auto">
                            <a:xfrm>
                              <a:off x="9327" y="652"/>
                              <a:ext cx="63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cellphone </w:t>
                                </w:r>
                              </w:p>
                            </w:txbxContent>
                          </wps:txbx>
                          <wps:bodyPr rot="0" vert="horz" wrap="none" lIns="0" tIns="0" rIns="0" bIns="0" anchor="t" anchorCtr="0">
                            <a:spAutoFit/>
                          </wps:bodyPr>
                        </wps:wsp>
                        <wps:wsp>
                          <wps:cNvPr id="97" name="Rectangle 98"/>
                          <wps:cNvSpPr>
                            <a:spLocks noChangeArrowheads="1"/>
                          </wps:cNvSpPr>
                          <wps:spPr bwMode="auto">
                            <a:xfrm>
                              <a:off x="9351" y="862"/>
                              <a:ext cx="60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expenses </w:t>
                                </w:r>
                              </w:p>
                            </w:txbxContent>
                          </wps:txbx>
                          <wps:bodyPr rot="0" vert="horz" wrap="none" lIns="0" tIns="0" rIns="0" bIns="0" anchor="t" anchorCtr="0">
                            <a:spAutoFit/>
                          </wps:bodyPr>
                        </wps:wsp>
                        <wps:wsp>
                          <wps:cNvPr id="98" name="Rectangle 99"/>
                          <wps:cNvSpPr>
                            <a:spLocks noChangeArrowheads="1"/>
                          </wps:cNvSpPr>
                          <wps:spPr bwMode="auto">
                            <a:xfrm>
                              <a:off x="9400" y="1071"/>
                              <a:ext cx="5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ito Item </w:t>
                                </w:r>
                              </w:p>
                            </w:txbxContent>
                          </wps:txbx>
                          <wps:bodyPr rot="0" vert="horz" wrap="none" lIns="0" tIns="0" rIns="0" bIns="0" anchor="t" anchorCtr="0">
                            <a:spAutoFit/>
                          </wps:bodyPr>
                        </wps:wsp>
                        <wps:wsp>
                          <wps:cNvPr id="99" name="Rectangle 100"/>
                          <wps:cNvSpPr>
                            <a:spLocks noChangeArrowheads="1"/>
                          </wps:cNvSpPr>
                          <wps:spPr bwMode="auto">
                            <a:xfrm>
                              <a:off x="9364" y="1280"/>
                              <a:ext cx="58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6(2)(b) &amp; </w:t>
                                </w:r>
                              </w:p>
                            </w:txbxContent>
                          </wps:txbx>
                          <wps:bodyPr rot="0" vert="horz" wrap="none" lIns="0" tIns="0" rIns="0" bIns="0" anchor="t" anchorCtr="0">
                            <a:spAutoFit/>
                          </wps:bodyPr>
                        </wps:wsp>
                        <wps:wsp>
                          <wps:cNvPr id="100" name="Rectangle 101"/>
                          <wps:cNvSpPr>
                            <a:spLocks noChangeArrowheads="1"/>
                          </wps:cNvSpPr>
                          <wps:spPr bwMode="auto">
                            <a:xfrm>
                              <a:off x="9450" y="1490"/>
                              <a:ext cx="41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(c), ito </w:t>
                                </w:r>
                              </w:p>
                            </w:txbxContent>
                          </wps:txbx>
                          <wps:bodyPr rot="0" vert="horz" wrap="none" lIns="0" tIns="0" rIns="0" bIns="0" anchor="t" anchorCtr="0">
                            <a:spAutoFit/>
                          </wps:bodyPr>
                        </wps:wsp>
                        <wps:wsp>
                          <wps:cNvPr id="101" name="Rectangle 102"/>
                          <wps:cNvSpPr>
                            <a:spLocks noChangeArrowheads="1"/>
                          </wps:cNvSpPr>
                          <wps:spPr bwMode="auto">
                            <a:xfrm>
                              <a:off x="9487" y="1699"/>
                              <a:ext cx="33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DM's </w:t>
                                </w:r>
                              </w:p>
                            </w:txbxContent>
                          </wps:txbx>
                          <wps:bodyPr rot="0" vert="horz" wrap="none" lIns="0" tIns="0" rIns="0" bIns="0" anchor="t" anchorCtr="0">
                            <a:spAutoFit/>
                          </wps:bodyPr>
                        </wps:wsp>
                        <wps:wsp>
                          <wps:cNvPr id="102" name="Rectangle 103"/>
                          <wps:cNvSpPr>
                            <a:spLocks noChangeArrowheads="1"/>
                          </wps:cNvSpPr>
                          <wps:spPr bwMode="auto">
                            <a:xfrm>
                              <a:off x="9450" y="1908"/>
                              <a:ext cx="3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policy</w:t>
                                </w:r>
                              </w:p>
                            </w:txbxContent>
                          </wps:txbx>
                          <wps:bodyPr rot="0" vert="horz" wrap="none" lIns="0" tIns="0" rIns="0" bIns="0" anchor="t" anchorCtr="0">
                            <a:spAutoFit/>
                          </wps:bodyPr>
                        </wps:wsp>
                        <wps:wsp>
                          <wps:cNvPr id="103" name="Rectangle 104"/>
                          <wps:cNvSpPr>
                            <a:spLocks noChangeArrowheads="1"/>
                          </wps:cNvSpPr>
                          <wps:spPr bwMode="auto">
                            <a:xfrm>
                              <a:off x="1895" y="2204"/>
                              <a:ext cx="16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32</w:t>
                                </w:r>
                              </w:p>
                            </w:txbxContent>
                          </wps:txbx>
                          <wps:bodyPr rot="0" vert="horz" wrap="none" lIns="0" tIns="0" rIns="0" bIns="0" anchor="t" anchorCtr="0">
                            <a:spAutoFit/>
                          </wps:bodyPr>
                        </wps:wsp>
                        <wps:wsp>
                          <wps:cNvPr id="104" name="Rectangle 105"/>
                          <wps:cNvSpPr>
                            <a:spLocks noChangeArrowheads="1"/>
                          </wps:cNvSpPr>
                          <wps:spPr bwMode="auto">
                            <a:xfrm>
                              <a:off x="1895" y="2413"/>
                              <a:ext cx="85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(13 PR cllrs &amp; </w:t>
                                </w:r>
                              </w:p>
                            </w:txbxContent>
                          </wps:txbx>
                          <wps:bodyPr rot="0" vert="horz" wrap="none" lIns="0" tIns="0" rIns="0" bIns="0" anchor="t" anchorCtr="0">
                            <a:spAutoFit/>
                          </wps:bodyPr>
                        </wps:wsp>
                        <wps:wsp>
                          <wps:cNvPr id="105" name="Rectangle 106"/>
                          <wps:cNvSpPr>
                            <a:spLocks noChangeArrowheads="1"/>
                          </wps:cNvSpPr>
                          <wps:spPr bwMode="auto">
                            <a:xfrm>
                              <a:off x="2855" y="2413"/>
                              <a:ext cx="70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19 LM cllrs</w:t>
                                </w:r>
                              </w:p>
                            </w:txbxContent>
                          </wps:txbx>
                          <wps:bodyPr rot="0" vert="horz" wrap="none" lIns="0" tIns="0" rIns="0" bIns="0" anchor="t" anchorCtr="0">
                            <a:spAutoFit/>
                          </wps:bodyPr>
                        </wps:wsp>
                        <wps:wsp>
                          <wps:cNvPr id="106" name="Rectangle 107"/>
                          <wps:cNvSpPr>
                            <a:spLocks noChangeArrowheads="1"/>
                          </wps:cNvSpPr>
                          <wps:spPr bwMode="auto">
                            <a:xfrm>
                              <a:off x="3568" y="2413"/>
                              <a:ext cx="4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w:t>
                                </w:r>
                              </w:p>
                            </w:txbxContent>
                          </wps:txbx>
                          <wps:bodyPr rot="0" vert="horz" wrap="none" lIns="0" tIns="0" rIns="0" bIns="0" anchor="t" anchorCtr="0">
                            <a:spAutoFit/>
                          </wps:bodyPr>
                        </wps:wsp>
                        <wps:wsp>
                          <wps:cNvPr id="107" name="Rectangle 108"/>
                          <wps:cNvSpPr>
                            <a:spLocks noChangeArrowheads="1"/>
                          </wps:cNvSpPr>
                          <wps:spPr bwMode="auto">
                            <a:xfrm>
                              <a:off x="1895" y="2622"/>
                              <a:ext cx="5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Full time </w:t>
                                </w:r>
                              </w:p>
                            </w:txbxContent>
                          </wps:txbx>
                          <wps:bodyPr rot="0" vert="horz" wrap="none" lIns="0" tIns="0" rIns="0" bIns="0" anchor="t" anchorCtr="0">
                            <a:spAutoFit/>
                          </wps:bodyPr>
                        </wps:wsp>
                        <wps:wsp>
                          <wps:cNvPr id="108" name="Rectangle 109"/>
                          <wps:cNvSpPr>
                            <a:spLocks noChangeArrowheads="1"/>
                          </wps:cNvSpPr>
                          <wps:spPr bwMode="auto">
                            <a:xfrm>
                              <a:off x="2522" y="2622"/>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109" name="Rectangle 110"/>
                          <wps:cNvSpPr>
                            <a:spLocks noChangeArrowheads="1"/>
                          </wps:cNvSpPr>
                          <wps:spPr bwMode="auto">
                            <a:xfrm>
                              <a:off x="4257" y="2622"/>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 Part time</w:t>
                                </w:r>
                              </w:p>
                            </w:txbxContent>
                          </wps:txbx>
                          <wps:bodyPr rot="0" vert="horz" wrap="none" lIns="0" tIns="0" rIns="0" bIns="0" anchor="t" anchorCtr="0">
                            <a:spAutoFit/>
                          </wps:bodyPr>
                        </wps:wsp>
                        <wps:wsp>
                          <wps:cNvPr id="110" name="Rectangle 111"/>
                          <wps:cNvSpPr>
                            <a:spLocks noChangeArrowheads="1"/>
                          </wps:cNvSpPr>
                          <wps:spPr bwMode="auto">
                            <a:xfrm>
                              <a:off x="1895" y="2831"/>
                              <a:ext cx="363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Mayor= R 921 912,00                           Exco= R 382 091,00</w:t>
                                </w:r>
                              </w:p>
                            </w:txbxContent>
                          </wps:txbx>
                          <wps:bodyPr rot="0" vert="horz" wrap="none" lIns="0" tIns="0" rIns="0" bIns="0" anchor="t" anchorCtr="0">
                            <a:spAutoFit/>
                          </wps:bodyPr>
                        </wps:wsp>
                        <wps:wsp>
                          <wps:cNvPr id="111" name="Rectangle 112"/>
                          <wps:cNvSpPr>
                            <a:spLocks noChangeArrowheads="1"/>
                          </wps:cNvSpPr>
                          <wps:spPr bwMode="auto">
                            <a:xfrm>
                              <a:off x="1895" y="3041"/>
                              <a:ext cx="63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Deputy Mayor= R 737 529,00             Chairperson of Sect 79 Comm (i.e. MPAC chair)= R 370 882,00</w:t>
                                </w:r>
                              </w:p>
                            </w:txbxContent>
                          </wps:txbx>
                          <wps:bodyPr rot="0" vert="horz" wrap="none" lIns="0" tIns="0" rIns="0" bIns="0" anchor="t" anchorCtr="0">
                            <a:spAutoFit/>
                          </wps:bodyPr>
                        </wps:wsp>
                        <wps:wsp>
                          <wps:cNvPr id="112" name="Rectangle 113"/>
                          <wps:cNvSpPr>
                            <a:spLocks noChangeArrowheads="1"/>
                          </wps:cNvSpPr>
                          <wps:spPr bwMode="auto">
                            <a:xfrm>
                              <a:off x="1895" y="3250"/>
                              <a:ext cx="50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Speaker= R 737 529,00                        Other part-time members= R 288 998,00</w:t>
                                </w:r>
                              </w:p>
                            </w:txbxContent>
                          </wps:txbx>
                          <wps:bodyPr rot="0" vert="horz" wrap="none" lIns="0" tIns="0" rIns="0" bIns="0" anchor="t" anchorCtr="0">
                            <a:spAutoFit/>
                          </wps:bodyPr>
                        </wps:wsp>
                        <wps:wsp>
                          <wps:cNvPr id="113" name="Rectangle 114"/>
                          <wps:cNvSpPr>
                            <a:spLocks noChangeArrowheads="1"/>
                          </wps:cNvSpPr>
                          <wps:spPr bwMode="auto">
                            <a:xfrm>
                              <a:off x="1895" y="3459"/>
                              <a:ext cx="240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color w:val="000000"/>
                                    <w:sz w:val="16"/>
                                    <w:szCs w:val="16"/>
                                    <w:lang w:val="en-US"/>
                                  </w:rPr>
                                  <w:t>Executive Committtee= R 691 433,00</w:t>
                                </w:r>
                              </w:p>
                            </w:txbxContent>
                          </wps:txbx>
                          <wps:bodyPr rot="0" vert="horz" wrap="none" lIns="0" tIns="0" rIns="0" bIns="0" anchor="t" anchorCtr="0">
                            <a:spAutoFit/>
                          </wps:bodyPr>
                        </wps:wsp>
                        <wps:wsp>
                          <wps:cNvPr id="114" name="Rectangle 115"/>
                          <wps:cNvSpPr>
                            <a:spLocks noChangeArrowheads="1"/>
                          </wps:cNvSpPr>
                          <wps:spPr bwMode="auto">
                            <a:xfrm>
                              <a:off x="185" y="25"/>
                              <a:ext cx="5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Name of </w:t>
                                </w:r>
                              </w:p>
                            </w:txbxContent>
                          </wps:txbx>
                          <wps:bodyPr rot="0" vert="horz" wrap="none" lIns="0" tIns="0" rIns="0" bIns="0" anchor="t" anchorCtr="0">
                            <a:spAutoFit/>
                          </wps:bodyPr>
                        </wps:wsp>
                        <wps:wsp>
                          <wps:cNvPr id="115" name="Rectangle 116"/>
                          <wps:cNvSpPr>
                            <a:spLocks noChangeArrowheads="1"/>
                          </wps:cNvSpPr>
                          <wps:spPr bwMode="auto">
                            <a:xfrm>
                              <a:off x="62" y="234"/>
                              <a:ext cx="8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Municipality</w:t>
                                </w:r>
                              </w:p>
                            </w:txbxContent>
                          </wps:txbx>
                          <wps:bodyPr rot="0" vert="horz" wrap="none" lIns="0" tIns="0" rIns="0" bIns="0" anchor="t" anchorCtr="0">
                            <a:spAutoFit/>
                          </wps:bodyPr>
                        </wps:wsp>
                        <wps:wsp>
                          <wps:cNvPr id="116" name="Rectangle 117"/>
                          <wps:cNvSpPr>
                            <a:spLocks noChangeArrowheads="1"/>
                          </wps:cNvSpPr>
                          <wps:spPr bwMode="auto">
                            <a:xfrm>
                              <a:off x="7764" y="25"/>
                              <a:ext cx="33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Total </w:t>
                                </w:r>
                              </w:p>
                            </w:txbxContent>
                          </wps:txbx>
                          <wps:bodyPr rot="0" vert="horz" wrap="none" lIns="0" tIns="0" rIns="0" bIns="0" anchor="t" anchorCtr="0">
                            <a:spAutoFit/>
                          </wps:bodyPr>
                        </wps:wsp>
                        <wps:wsp>
                          <wps:cNvPr id="117" name="Rectangle 118"/>
                          <wps:cNvSpPr>
                            <a:spLocks noChangeArrowheads="1"/>
                          </wps:cNvSpPr>
                          <wps:spPr bwMode="auto">
                            <a:xfrm>
                              <a:off x="7456" y="234"/>
                              <a:ext cx="92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remuneration </w:t>
                                </w:r>
                              </w:p>
                            </w:txbxContent>
                          </wps:txbx>
                          <wps:bodyPr rot="0" vert="horz" wrap="none" lIns="0" tIns="0" rIns="0" bIns="0" anchor="t" anchorCtr="0">
                            <a:spAutoFit/>
                          </wps:bodyPr>
                        </wps:wsp>
                        <wps:wsp>
                          <wps:cNvPr id="118" name="Rectangle 119"/>
                          <wps:cNvSpPr>
                            <a:spLocks noChangeArrowheads="1"/>
                          </wps:cNvSpPr>
                          <wps:spPr bwMode="auto">
                            <a:xfrm>
                              <a:off x="7481" y="443"/>
                              <a:ext cx="93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package (TRP) </w:t>
                                </w:r>
                              </w:p>
                            </w:txbxContent>
                          </wps:txbx>
                          <wps:bodyPr rot="0" vert="horz" wrap="none" lIns="0" tIns="0" rIns="0" bIns="0" anchor="t" anchorCtr="0">
                            <a:spAutoFit/>
                          </wps:bodyPr>
                        </wps:wsp>
                        <wps:wsp>
                          <wps:cNvPr id="119" name="Rectangle 120"/>
                          <wps:cNvSpPr>
                            <a:spLocks noChangeArrowheads="1"/>
                          </wps:cNvSpPr>
                          <wps:spPr bwMode="auto">
                            <a:xfrm>
                              <a:off x="7727" y="652"/>
                              <a:ext cx="4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FF0000"/>
                                    <w:sz w:val="16"/>
                                    <w:szCs w:val="16"/>
                                    <w:lang w:val="en-US"/>
                                  </w:rPr>
                                  <w:t>at DM</w:t>
                                </w:r>
                              </w:p>
                            </w:txbxContent>
                          </wps:txbx>
                          <wps:bodyPr rot="0" vert="horz" wrap="none" lIns="0" tIns="0" rIns="0" bIns="0" anchor="t" anchorCtr="0">
                            <a:spAutoFit/>
                          </wps:bodyPr>
                        </wps:wsp>
                        <wps:wsp>
                          <wps:cNvPr id="120" name="Rectangle 121"/>
                          <wps:cNvSpPr>
                            <a:spLocks noChangeArrowheads="1"/>
                          </wps:cNvSpPr>
                          <wps:spPr bwMode="auto">
                            <a:xfrm>
                              <a:off x="4430" y="25"/>
                              <a:ext cx="129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Total remuneration </w:t>
                                </w:r>
                              </w:p>
                            </w:txbxContent>
                          </wps:txbx>
                          <wps:bodyPr rot="0" vert="horz" wrap="none" lIns="0" tIns="0" rIns="0" bIns="0" anchor="t" anchorCtr="0">
                            <a:spAutoFit/>
                          </wps:bodyPr>
                        </wps:wsp>
                        <wps:wsp>
                          <wps:cNvPr id="121" name="Rectangle 122"/>
                          <wps:cNvSpPr>
                            <a:spLocks noChangeArrowheads="1"/>
                          </wps:cNvSpPr>
                          <wps:spPr bwMode="auto">
                            <a:xfrm>
                              <a:off x="4417" y="234"/>
                              <a:ext cx="93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6"/>
                                    <w:szCs w:val="16"/>
                                    <w:lang w:val="en-US"/>
                                  </w:rPr>
                                  <w:t xml:space="preserve">package (TRP) </w:t>
                                </w:r>
                              </w:p>
                            </w:txbxContent>
                          </wps:txbx>
                          <wps:bodyPr rot="0" vert="horz" wrap="none" lIns="0" tIns="0" rIns="0" bIns="0" anchor="t" anchorCtr="0">
                            <a:spAutoFit/>
                          </wps:bodyPr>
                        </wps:wsp>
                        <wps:wsp>
                          <wps:cNvPr id="122" name="Rectangle 123"/>
                          <wps:cNvSpPr>
                            <a:spLocks noChangeArrowheads="1"/>
                          </wps:cNvSpPr>
                          <wps:spPr bwMode="auto">
                            <a:xfrm>
                              <a:off x="5365" y="234"/>
                              <a:ext cx="37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FF0000"/>
                                    <w:sz w:val="16"/>
                                    <w:szCs w:val="16"/>
                                    <w:lang w:val="en-US"/>
                                  </w:rPr>
                                  <w:t>at LM</w:t>
                                </w:r>
                              </w:p>
                            </w:txbxContent>
                          </wps:txbx>
                          <wps:bodyPr rot="0" vert="horz" wrap="none" lIns="0" tIns="0" rIns="0" bIns="0" anchor="t" anchorCtr="0">
                            <a:spAutoFit/>
                          </wps:bodyPr>
                        </wps:wsp>
                        <wps:wsp>
                          <wps:cNvPr id="123" name="Rectangle 124"/>
                          <wps:cNvSpPr>
                            <a:spLocks noChangeArrowheads="1"/>
                          </wps:cNvSpPr>
                          <wps:spPr bwMode="auto">
                            <a:xfrm>
                              <a:off x="3002" y="25"/>
                              <a:ext cx="111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8"/>
                                    <w:szCs w:val="18"/>
                                    <w:lang w:val="en-US"/>
                                  </w:rPr>
                                  <w:t>Position on LM</w:t>
                                </w:r>
                              </w:p>
                            </w:txbxContent>
                          </wps:txbx>
                          <wps:bodyPr rot="0" vert="horz" wrap="none" lIns="0" tIns="0" rIns="0" bIns="0" anchor="t" anchorCtr="0">
                            <a:spAutoFit/>
                          </wps:bodyPr>
                        </wps:wsp>
                        <wps:wsp>
                          <wps:cNvPr id="124" name="Rectangle 125"/>
                          <wps:cNvSpPr>
                            <a:spLocks noChangeArrowheads="1"/>
                          </wps:cNvSpPr>
                          <wps:spPr bwMode="auto">
                            <a:xfrm>
                              <a:off x="6017" y="25"/>
                              <a:ext cx="115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6C" w:rsidRDefault="00B87B6C">
                                <w:r>
                                  <w:rPr>
                                    <w:rFonts w:ascii="Calibri" w:hAnsi="Calibri" w:cs="Calibri"/>
                                    <w:b/>
                                    <w:bCs/>
                                    <w:color w:val="000000"/>
                                    <w:sz w:val="18"/>
                                    <w:szCs w:val="18"/>
                                    <w:lang w:val="en-US"/>
                                  </w:rPr>
                                  <w:t>Position on DM</w:t>
                                </w:r>
                              </w:p>
                            </w:txbxContent>
                          </wps:txbx>
                          <wps:bodyPr rot="0" vert="horz" wrap="none" lIns="0" tIns="0" rIns="0" bIns="0" anchor="t" anchorCtr="0">
                            <a:spAutoFit/>
                          </wps:bodyPr>
                        </wps:wsp>
                        <wps:wsp>
                          <wps:cNvPr id="125" name="Line 126"/>
                          <wps:cNvCnPr/>
                          <wps:spPr bwMode="auto">
                            <a:xfrm flipV="1">
                              <a:off x="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6" name="Rectangle 127"/>
                          <wps:cNvSpPr>
                            <a:spLocks noChangeArrowheads="1"/>
                          </wps:cNvSpPr>
                          <wps:spPr bwMode="auto">
                            <a:xfrm>
                              <a:off x="0"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wps:spPr bwMode="auto">
                            <a:xfrm flipV="1">
                              <a:off x="935"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935"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wps:spPr bwMode="auto">
                            <a:xfrm flipV="1">
                              <a:off x="1858"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1858"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wps:spPr bwMode="auto">
                            <a:xfrm flipV="1">
                              <a:off x="2768"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2768" y="-12"/>
                              <a:ext cx="13"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wps:spPr bwMode="auto">
                            <a:xfrm flipV="1">
                              <a:off x="4343"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4343" y="-12"/>
                              <a:ext cx="13"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wps:spPr bwMode="auto">
                            <a:xfrm flipV="1">
                              <a:off x="5808"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5808"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8"/>
                          <wps:cNvCnPr/>
                          <wps:spPr bwMode="auto">
                            <a:xfrm flipV="1">
                              <a:off x="7383"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8" name="Rectangle 139"/>
                          <wps:cNvSpPr>
                            <a:spLocks noChangeArrowheads="1"/>
                          </wps:cNvSpPr>
                          <wps:spPr bwMode="auto">
                            <a:xfrm>
                              <a:off x="7383"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0"/>
                          <wps:cNvCnPr/>
                          <wps:spPr bwMode="auto">
                            <a:xfrm flipV="1">
                              <a:off x="8478"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0" name="Rectangle 141"/>
                          <wps:cNvSpPr>
                            <a:spLocks noChangeArrowheads="1"/>
                          </wps:cNvSpPr>
                          <wps:spPr bwMode="auto">
                            <a:xfrm>
                              <a:off x="8478"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2"/>
                          <wps:cNvCnPr/>
                          <wps:spPr bwMode="auto">
                            <a:xfrm flipV="1">
                              <a:off x="9265"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2" name="Rectangle 143"/>
                          <wps:cNvSpPr>
                            <a:spLocks noChangeArrowheads="1"/>
                          </wps:cNvSpPr>
                          <wps:spPr bwMode="auto">
                            <a:xfrm>
                              <a:off x="9265"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12" y="-12"/>
                              <a:ext cx="1005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flipV="1">
                              <a:off x="10053"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10053"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flipV="1">
                              <a:off x="3556"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3556"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9"/>
                          <wps:cNvCnPr/>
                          <wps:spPr bwMode="auto">
                            <a:xfrm>
                              <a:off x="2781" y="259"/>
                              <a:ext cx="1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0"/>
                          <wps:cNvSpPr>
                            <a:spLocks noChangeArrowheads="1"/>
                          </wps:cNvSpPr>
                          <wps:spPr bwMode="auto">
                            <a:xfrm>
                              <a:off x="2781" y="259"/>
                              <a:ext cx="157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1"/>
                          <wps:cNvCnPr/>
                          <wps:spPr bwMode="auto">
                            <a:xfrm flipV="1">
                              <a:off x="6595"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1" name="Rectangle 152"/>
                          <wps:cNvSpPr>
                            <a:spLocks noChangeArrowheads="1"/>
                          </wps:cNvSpPr>
                          <wps:spPr bwMode="auto">
                            <a:xfrm>
                              <a:off x="6595" y="-12"/>
                              <a:ext cx="12" cy="1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5820" y="259"/>
                              <a:ext cx="1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5820" y="259"/>
                              <a:ext cx="157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2" y="-12"/>
                              <a:ext cx="24" cy="220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6"/>
                          <wps:cNvCnPr/>
                          <wps:spPr bwMode="auto">
                            <a:xfrm>
                              <a:off x="935"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7"/>
                          <wps:cNvSpPr>
                            <a:spLocks noChangeArrowheads="1"/>
                          </wps:cNvSpPr>
                          <wps:spPr bwMode="auto">
                            <a:xfrm>
                              <a:off x="935" y="12"/>
                              <a:ext cx="12"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8"/>
                          <wps:cNvCnPr/>
                          <wps:spPr bwMode="auto">
                            <a:xfrm>
                              <a:off x="1858"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59"/>
                          <wps:cNvSpPr>
                            <a:spLocks noChangeArrowheads="1"/>
                          </wps:cNvSpPr>
                          <wps:spPr bwMode="auto">
                            <a:xfrm>
                              <a:off x="1858" y="12"/>
                              <a:ext cx="12"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0"/>
                          <wps:cNvCnPr/>
                          <wps:spPr bwMode="auto">
                            <a:xfrm>
                              <a:off x="8478"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61"/>
                          <wps:cNvSpPr>
                            <a:spLocks noChangeArrowheads="1"/>
                          </wps:cNvSpPr>
                          <wps:spPr bwMode="auto">
                            <a:xfrm>
                              <a:off x="8478" y="12"/>
                              <a:ext cx="12"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2"/>
                          <wps:cNvCnPr/>
                          <wps:spPr bwMode="auto">
                            <a:xfrm>
                              <a:off x="9265"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63"/>
                          <wps:cNvSpPr>
                            <a:spLocks noChangeArrowheads="1"/>
                          </wps:cNvSpPr>
                          <wps:spPr bwMode="auto">
                            <a:xfrm>
                              <a:off x="9265" y="12"/>
                              <a:ext cx="12"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4"/>
                          <wps:cNvSpPr>
                            <a:spLocks noChangeArrowheads="1"/>
                          </wps:cNvSpPr>
                          <wps:spPr bwMode="auto">
                            <a:xfrm>
                              <a:off x="12" y="2167"/>
                              <a:ext cx="1005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5"/>
                          <wps:cNvSpPr>
                            <a:spLocks noChangeArrowheads="1"/>
                          </wps:cNvSpPr>
                          <wps:spPr bwMode="auto">
                            <a:xfrm>
                              <a:off x="10040" y="12"/>
                              <a:ext cx="25" cy="21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6"/>
                          <wps:cNvCnPr/>
                          <wps:spPr bwMode="auto">
                            <a:xfrm>
                              <a:off x="2768"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67"/>
                          <wps:cNvSpPr>
                            <a:spLocks noChangeArrowheads="1"/>
                          </wps:cNvSpPr>
                          <wps:spPr bwMode="auto">
                            <a:xfrm>
                              <a:off x="2768" y="12"/>
                              <a:ext cx="13"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8"/>
                          <wps:cNvCnPr/>
                          <wps:spPr bwMode="auto">
                            <a:xfrm>
                              <a:off x="3556" y="271"/>
                              <a:ext cx="0" cy="18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69"/>
                          <wps:cNvSpPr>
                            <a:spLocks noChangeArrowheads="1"/>
                          </wps:cNvSpPr>
                          <wps:spPr bwMode="auto">
                            <a:xfrm>
                              <a:off x="3556" y="271"/>
                              <a:ext cx="12" cy="18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0"/>
                          <wps:cNvCnPr/>
                          <wps:spPr bwMode="auto">
                            <a:xfrm>
                              <a:off x="4343"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71"/>
                          <wps:cNvSpPr>
                            <a:spLocks noChangeArrowheads="1"/>
                          </wps:cNvSpPr>
                          <wps:spPr bwMode="auto">
                            <a:xfrm>
                              <a:off x="4343" y="12"/>
                              <a:ext cx="13"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2"/>
                          <wps:cNvCnPr/>
                          <wps:spPr bwMode="auto">
                            <a:xfrm>
                              <a:off x="5808"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73"/>
                          <wps:cNvSpPr>
                            <a:spLocks noChangeArrowheads="1"/>
                          </wps:cNvSpPr>
                          <wps:spPr bwMode="auto">
                            <a:xfrm>
                              <a:off x="5808" y="12"/>
                              <a:ext cx="12"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4"/>
                          <wps:cNvCnPr/>
                          <wps:spPr bwMode="auto">
                            <a:xfrm>
                              <a:off x="6595" y="271"/>
                              <a:ext cx="0" cy="18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75"/>
                          <wps:cNvSpPr>
                            <a:spLocks noChangeArrowheads="1"/>
                          </wps:cNvSpPr>
                          <wps:spPr bwMode="auto">
                            <a:xfrm>
                              <a:off x="6595" y="271"/>
                              <a:ext cx="12" cy="18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6"/>
                          <wps:cNvCnPr/>
                          <wps:spPr bwMode="auto">
                            <a:xfrm>
                              <a:off x="7383" y="12"/>
                              <a:ext cx="0" cy="2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Rectangle 177"/>
                          <wps:cNvSpPr>
                            <a:spLocks noChangeArrowheads="1"/>
                          </wps:cNvSpPr>
                          <wps:spPr bwMode="auto">
                            <a:xfrm>
                              <a:off x="7383" y="12"/>
                              <a:ext cx="12" cy="2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8"/>
                          <wps:cNvCnPr/>
                          <wps:spPr bwMode="auto">
                            <a:xfrm>
                              <a:off x="12" y="3829"/>
                              <a:ext cx="100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Rectangle 179"/>
                          <wps:cNvSpPr>
                            <a:spLocks noChangeArrowheads="1"/>
                          </wps:cNvSpPr>
                          <wps:spPr bwMode="auto">
                            <a:xfrm>
                              <a:off x="12" y="3829"/>
                              <a:ext cx="100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80"/>
                          <wps:cNvCnPr/>
                          <wps:spPr bwMode="auto">
                            <a:xfrm>
                              <a:off x="12" y="4075"/>
                              <a:ext cx="100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81"/>
                          <wps:cNvSpPr>
                            <a:spLocks noChangeArrowheads="1"/>
                          </wps:cNvSpPr>
                          <wps:spPr bwMode="auto">
                            <a:xfrm>
                              <a:off x="12" y="4075"/>
                              <a:ext cx="100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82"/>
                          <wps:cNvCnPr/>
                          <wps:spPr bwMode="auto">
                            <a:xfrm>
                              <a:off x="12" y="4912"/>
                              <a:ext cx="434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83"/>
                          <wps:cNvSpPr>
                            <a:spLocks noChangeArrowheads="1"/>
                          </wps:cNvSpPr>
                          <wps:spPr bwMode="auto">
                            <a:xfrm>
                              <a:off x="12" y="4912"/>
                              <a:ext cx="434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84"/>
                          <wps:cNvCnPr/>
                          <wps:spPr bwMode="auto">
                            <a:xfrm>
                              <a:off x="5820" y="4912"/>
                              <a:ext cx="4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185"/>
                          <wps:cNvSpPr>
                            <a:spLocks noChangeArrowheads="1"/>
                          </wps:cNvSpPr>
                          <wps:spPr bwMode="auto">
                            <a:xfrm>
                              <a:off x="5820" y="4912"/>
                              <a:ext cx="424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6"/>
                          <wps:cNvCnPr/>
                          <wps:spPr bwMode="auto">
                            <a:xfrm>
                              <a:off x="12" y="5749"/>
                              <a:ext cx="100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Rectangle 187"/>
                          <wps:cNvSpPr>
                            <a:spLocks noChangeArrowheads="1"/>
                          </wps:cNvSpPr>
                          <wps:spPr bwMode="auto">
                            <a:xfrm>
                              <a:off x="12" y="5749"/>
                              <a:ext cx="100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8"/>
                          <wps:cNvCnPr/>
                          <wps:spPr bwMode="auto">
                            <a:xfrm>
                              <a:off x="12" y="5921"/>
                              <a:ext cx="100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Rectangle 189"/>
                          <wps:cNvSpPr>
                            <a:spLocks noChangeArrowheads="1"/>
                          </wps:cNvSpPr>
                          <wps:spPr bwMode="auto">
                            <a:xfrm>
                              <a:off x="12" y="5921"/>
                              <a:ext cx="1005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0"/>
                          <wps:cNvCnPr/>
                          <wps:spPr bwMode="auto">
                            <a:xfrm>
                              <a:off x="12" y="6759"/>
                              <a:ext cx="100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191"/>
                          <wps:cNvSpPr>
                            <a:spLocks noChangeArrowheads="1"/>
                          </wps:cNvSpPr>
                          <wps:spPr bwMode="auto">
                            <a:xfrm>
                              <a:off x="12" y="6759"/>
                              <a:ext cx="100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92"/>
                          <wps:cNvCnPr/>
                          <wps:spPr bwMode="auto">
                            <a:xfrm>
                              <a:off x="12" y="7596"/>
                              <a:ext cx="100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193"/>
                          <wps:cNvSpPr>
                            <a:spLocks noChangeArrowheads="1"/>
                          </wps:cNvSpPr>
                          <wps:spPr bwMode="auto">
                            <a:xfrm>
                              <a:off x="12" y="7596"/>
                              <a:ext cx="100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4"/>
                          <wps:cNvCnPr/>
                          <wps:spPr bwMode="auto">
                            <a:xfrm>
                              <a:off x="0" y="2191"/>
                              <a:ext cx="0" cy="62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195"/>
                          <wps:cNvSpPr>
                            <a:spLocks noChangeArrowheads="1"/>
                          </wps:cNvSpPr>
                          <wps:spPr bwMode="auto">
                            <a:xfrm>
                              <a:off x="0" y="2191"/>
                              <a:ext cx="12" cy="6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6"/>
                          <wps:cNvCnPr/>
                          <wps:spPr bwMode="auto">
                            <a:xfrm>
                              <a:off x="935" y="2191"/>
                              <a:ext cx="0" cy="62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Rectangle 197"/>
                          <wps:cNvSpPr>
                            <a:spLocks noChangeArrowheads="1"/>
                          </wps:cNvSpPr>
                          <wps:spPr bwMode="auto">
                            <a:xfrm>
                              <a:off x="935" y="2191"/>
                              <a:ext cx="12" cy="6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8"/>
                          <wps:cNvCnPr/>
                          <wps:spPr bwMode="auto">
                            <a:xfrm>
                              <a:off x="1858" y="2191"/>
                              <a:ext cx="0" cy="62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Rectangle 199"/>
                          <wps:cNvSpPr>
                            <a:spLocks noChangeArrowheads="1"/>
                          </wps:cNvSpPr>
                          <wps:spPr bwMode="auto">
                            <a:xfrm>
                              <a:off x="1858" y="2191"/>
                              <a:ext cx="12" cy="6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0"/>
                          <wps:cNvCnPr/>
                          <wps:spPr bwMode="auto">
                            <a:xfrm>
                              <a:off x="2768" y="3841"/>
                              <a:ext cx="0" cy="460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201"/>
                          <wps:cNvSpPr>
                            <a:spLocks noChangeArrowheads="1"/>
                          </wps:cNvSpPr>
                          <wps:spPr bwMode="auto">
                            <a:xfrm>
                              <a:off x="2768" y="3841"/>
                              <a:ext cx="13" cy="46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2"/>
                          <wps:cNvCnPr/>
                          <wps:spPr bwMode="auto">
                            <a:xfrm>
                              <a:off x="3556" y="3841"/>
                              <a:ext cx="0" cy="460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Rectangle 203"/>
                          <wps:cNvSpPr>
                            <a:spLocks noChangeArrowheads="1"/>
                          </wps:cNvSpPr>
                          <wps:spPr bwMode="auto">
                            <a:xfrm>
                              <a:off x="3556" y="3841"/>
                              <a:ext cx="12" cy="46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4"/>
                          <wps:cNvCnPr/>
                          <wps:spPr bwMode="auto">
                            <a:xfrm>
                              <a:off x="4343" y="3841"/>
                              <a:ext cx="0" cy="460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204" name="Rectangle 206"/>
                        <wps:cNvSpPr>
                          <a:spLocks noChangeArrowheads="1"/>
                        </wps:cNvSpPr>
                        <wps:spPr bwMode="auto">
                          <a:xfrm>
                            <a:off x="2757805" y="2439035"/>
                            <a:ext cx="8255" cy="2923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7"/>
                        <wps:cNvCnPr/>
                        <wps:spPr bwMode="auto">
                          <a:xfrm>
                            <a:off x="3688080" y="2439035"/>
                            <a:ext cx="0" cy="29235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8"/>
                        <wps:cNvSpPr>
                          <a:spLocks noChangeArrowheads="1"/>
                        </wps:cNvSpPr>
                        <wps:spPr bwMode="auto">
                          <a:xfrm>
                            <a:off x="3688080" y="2439035"/>
                            <a:ext cx="7620" cy="2923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9"/>
                        <wps:cNvCnPr/>
                        <wps:spPr bwMode="auto">
                          <a:xfrm>
                            <a:off x="4187825" y="2439035"/>
                            <a:ext cx="0" cy="29235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10"/>
                        <wps:cNvSpPr>
                          <a:spLocks noChangeArrowheads="1"/>
                        </wps:cNvSpPr>
                        <wps:spPr bwMode="auto">
                          <a:xfrm>
                            <a:off x="4187825" y="2439035"/>
                            <a:ext cx="7620" cy="2923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1"/>
                        <wps:cNvCnPr/>
                        <wps:spPr bwMode="auto">
                          <a:xfrm>
                            <a:off x="4688205" y="2439035"/>
                            <a:ext cx="0" cy="29235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2"/>
                        <wps:cNvSpPr>
                          <a:spLocks noChangeArrowheads="1"/>
                        </wps:cNvSpPr>
                        <wps:spPr bwMode="auto">
                          <a:xfrm>
                            <a:off x="4688205" y="2439035"/>
                            <a:ext cx="7620" cy="2923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3"/>
                        <wps:cNvCnPr/>
                        <wps:spPr bwMode="auto">
                          <a:xfrm>
                            <a:off x="5383530" y="1391285"/>
                            <a:ext cx="0" cy="39712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4"/>
                        <wps:cNvSpPr>
                          <a:spLocks noChangeArrowheads="1"/>
                        </wps:cNvSpPr>
                        <wps:spPr bwMode="auto">
                          <a:xfrm>
                            <a:off x="5383530" y="1391285"/>
                            <a:ext cx="7620" cy="397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5"/>
                        <wps:cNvCnPr/>
                        <wps:spPr bwMode="auto">
                          <a:xfrm>
                            <a:off x="5883275" y="1391285"/>
                            <a:ext cx="0" cy="39712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6"/>
                        <wps:cNvSpPr>
                          <a:spLocks noChangeArrowheads="1"/>
                        </wps:cNvSpPr>
                        <wps:spPr bwMode="auto">
                          <a:xfrm>
                            <a:off x="5883275" y="1391285"/>
                            <a:ext cx="7620" cy="397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7"/>
                        <wps:cNvCnPr/>
                        <wps:spPr bwMode="auto">
                          <a:xfrm>
                            <a:off x="7620" y="5354955"/>
                            <a:ext cx="63836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8"/>
                        <wps:cNvSpPr>
                          <a:spLocks noChangeArrowheads="1"/>
                        </wps:cNvSpPr>
                        <wps:spPr bwMode="auto">
                          <a:xfrm>
                            <a:off x="7620" y="5354955"/>
                            <a:ext cx="638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9"/>
                        <wps:cNvCnPr/>
                        <wps:spPr bwMode="auto">
                          <a:xfrm>
                            <a:off x="6383655" y="1391285"/>
                            <a:ext cx="0" cy="39712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20"/>
                        <wps:cNvSpPr>
                          <a:spLocks noChangeArrowheads="1"/>
                        </wps:cNvSpPr>
                        <wps:spPr bwMode="auto">
                          <a:xfrm>
                            <a:off x="6383655" y="1391285"/>
                            <a:ext cx="7620" cy="397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1"/>
                        <wps:cNvCnPr/>
                        <wps:spPr bwMode="auto">
                          <a:xfrm>
                            <a:off x="0"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0" name="Rectangle 222"/>
                        <wps:cNvSpPr>
                          <a:spLocks noChangeArrowheads="1"/>
                        </wps:cNvSpPr>
                        <wps:spPr bwMode="auto">
                          <a:xfrm>
                            <a:off x="0"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3"/>
                        <wps:cNvCnPr/>
                        <wps:spPr bwMode="auto">
                          <a:xfrm>
                            <a:off x="593725"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2" name="Rectangle 224"/>
                        <wps:cNvSpPr>
                          <a:spLocks noChangeArrowheads="1"/>
                        </wps:cNvSpPr>
                        <wps:spPr bwMode="auto">
                          <a:xfrm>
                            <a:off x="593725"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5"/>
                        <wps:cNvCnPr/>
                        <wps:spPr bwMode="auto">
                          <a:xfrm>
                            <a:off x="1179830"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4" name="Rectangle 226"/>
                        <wps:cNvSpPr>
                          <a:spLocks noChangeArrowheads="1"/>
                        </wps:cNvSpPr>
                        <wps:spPr bwMode="auto">
                          <a:xfrm>
                            <a:off x="1179830"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7"/>
                        <wps:cNvCnPr/>
                        <wps:spPr bwMode="auto">
                          <a:xfrm>
                            <a:off x="1757680"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6" name="Rectangle 228"/>
                        <wps:cNvSpPr>
                          <a:spLocks noChangeArrowheads="1"/>
                        </wps:cNvSpPr>
                        <wps:spPr bwMode="auto">
                          <a:xfrm>
                            <a:off x="1757680" y="5362575"/>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9"/>
                        <wps:cNvCnPr/>
                        <wps:spPr bwMode="auto">
                          <a:xfrm>
                            <a:off x="2258060"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8" name="Rectangle 230"/>
                        <wps:cNvSpPr>
                          <a:spLocks noChangeArrowheads="1"/>
                        </wps:cNvSpPr>
                        <wps:spPr bwMode="auto">
                          <a:xfrm>
                            <a:off x="2258060"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1"/>
                        <wps:cNvCnPr/>
                        <wps:spPr bwMode="auto">
                          <a:xfrm>
                            <a:off x="2757805"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0" name="Rectangle 232"/>
                        <wps:cNvSpPr>
                          <a:spLocks noChangeArrowheads="1"/>
                        </wps:cNvSpPr>
                        <wps:spPr bwMode="auto">
                          <a:xfrm>
                            <a:off x="2757805" y="5362575"/>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3"/>
                        <wps:cNvCnPr/>
                        <wps:spPr bwMode="auto">
                          <a:xfrm>
                            <a:off x="3688080"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2" name="Rectangle 234"/>
                        <wps:cNvSpPr>
                          <a:spLocks noChangeArrowheads="1"/>
                        </wps:cNvSpPr>
                        <wps:spPr bwMode="auto">
                          <a:xfrm>
                            <a:off x="3688080"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5"/>
                        <wps:cNvCnPr/>
                        <wps:spPr bwMode="auto">
                          <a:xfrm>
                            <a:off x="4187825"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4" name="Rectangle 236"/>
                        <wps:cNvSpPr>
                          <a:spLocks noChangeArrowheads="1"/>
                        </wps:cNvSpPr>
                        <wps:spPr bwMode="auto">
                          <a:xfrm>
                            <a:off x="4187825"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7"/>
                        <wps:cNvCnPr/>
                        <wps:spPr bwMode="auto">
                          <a:xfrm>
                            <a:off x="4688205"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6" name="Rectangle 238"/>
                        <wps:cNvSpPr>
                          <a:spLocks noChangeArrowheads="1"/>
                        </wps:cNvSpPr>
                        <wps:spPr bwMode="auto">
                          <a:xfrm>
                            <a:off x="4688205"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9"/>
                        <wps:cNvCnPr/>
                        <wps:spPr bwMode="auto">
                          <a:xfrm>
                            <a:off x="5383530"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8" name="Rectangle 240"/>
                        <wps:cNvSpPr>
                          <a:spLocks noChangeArrowheads="1"/>
                        </wps:cNvSpPr>
                        <wps:spPr bwMode="auto">
                          <a:xfrm>
                            <a:off x="5383530"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1"/>
                        <wps:cNvCnPr/>
                        <wps:spPr bwMode="auto">
                          <a:xfrm>
                            <a:off x="5883275"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0" name="Rectangle 242"/>
                        <wps:cNvSpPr>
                          <a:spLocks noChangeArrowheads="1"/>
                        </wps:cNvSpPr>
                        <wps:spPr bwMode="auto">
                          <a:xfrm>
                            <a:off x="5883275"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3"/>
                        <wps:cNvCnPr/>
                        <wps:spPr bwMode="auto">
                          <a:xfrm>
                            <a:off x="6383655" y="5362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2" name="Rectangle 244"/>
                        <wps:cNvSpPr>
                          <a:spLocks noChangeArrowheads="1"/>
                        </wps:cNvSpPr>
                        <wps:spPr bwMode="auto">
                          <a:xfrm>
                            <a:off x="6383655" y="5362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5"/>
                        <wps:cNvCnPr/>
                        <wps:spPr bwMode="auto">
                          <a:xfrm>
                            <a:off x="639127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4" name="Rectangle 246"/>
                        <wps:cNvSpPr>
                          <a:spLocks noChangeArrowheads="1"/>
                        </wps:cNvSpPr>
                        <wps:spPr bwMode="auto">
                          <a:xfrm>
                            <a:off x="6391275"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7"/>
                        <wps:cNvCnPr/>
                        <wps:spPr bwMode="auto">
                          <a:xfrm>
                            <a:off x="6391275" y="1644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6" name="Rectangle 248"/>
                        <wps:cNvSpPr>
                          <a:spLocks noChangeArrowheads="1"/>
                        </wps:cNvSpPr>
                        <wps:spPr bwMode="auto">
                          <a:xfrm>
                            <a:off x="6391275" y="16446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9"/>
                        <wps:cNvCnPr/>
                        <wps:spPr bwMode="auto">
                          <a:xfrm>
                            <a:off x="6391275" y="13836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8" name="Rectangle 250"/>
                        <wps:cNvSpPr>
                          <a:spLocks noChangeArrowheads="1"/>
                        </wps:cNvSpPr>
                        <wps:spPr bwMode="auto">
                          <a:xfrm>
                            <a:off x="6391275" y="138366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1"/>
                        <wps:cNvCnPr/>
                        <wps:spPr bwMode="auto">
                          <a:xfrm>
                            <a:off x="6391275" y="24314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0" name="Rectangle 252"/>
                        <wps:cNvSpPr>
                          <a:spLocks noChangeArrowheads="1"/>
                        </wps:cNvSpPr>
                        <wps:spPr bwMode="auto">
                          <a:xfrm>
                            <a:off x="6391275" y="243141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3"/>
                        <wps:cNvCnPr/>
                        <wps:spPr bwMode="auto">
                          <a:xfrm>
                            <a:off x="6391275" y="25876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2" name="Rectangle 254"/>
                        <wps:cNvSpPr>
                          <a:spLocks noChangeArrowheads="1"/>
                        </wps:cNvSpPr>
                        <wps:spPr bwMode="auto">
                          <a:xfrm>
                            <a:off x="6391275" y="258762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5"/>
                        <wps:cNvCnPr/>
                        <wps:spPr bwMode="auto">
                          <a:xfrm>
                            <a:off x="6391275" y="31191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4" name="Rectangle 256"/>
                        <wps:cNvSpPr>
                          <a:spLocks noChangeArrowheads="1"/>
                        </wps:cNvSpPr>
                        <wps:spPr bwMode="auto">
                          <a:xfrm>
                            <a:off x="6391275" y="311912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7"/>
                        <wps:cNvCnPr/>
                        <wps:spPr bwMode="auto">
                          <a:xfrm>
                            <a:off x="6391275" y="36506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6" name="Rectangle 258"/>
                        <wps:cNvSpPr>
                          <a:spLocks noChangeArrowheads="1"/>
                        </wps:cNvSpPr>
                        <wps:spPr bwMode="auto">
                          <a:xfrm>
                            <a:off x="6391275" y="365061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9"/>
                        <wps:cNvCnPr/>
                        <wps:spPr bwMode="auto">
                          <a:xfrm>
                            <a:off x="6391275" y="37598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8" name="Rectangle 260"/>
                        <wps:cNvSpPr>
                          <a:spLocks noChangeArrowheads="1"/>
                        </wps:cNvSpPr>
                        <wps:spPr bwMode="auto">
                          <a:xfrm>
                            <a:off x="6391275" y="3759835"/>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1"/>
                        <wps:cNvCnPr/>
                        <wps:spPr bwMode="auto">
                          <a:xfrm>
                            <a:off x="6391275" y="42919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0" name="Rectangle 262"/>
                        <wps:cNvSpPr>
                          <a:spLocks noChangeArrowheads="1"/>
                        </wps:cNvSpPr>
                        <wps:spPr bwMode="auto">
                          <a:xfrm>
                            <a:off x="6391275" y="429196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3"/>
                        <wps:cNvCnPr/>
                        <wps:spPr bwMode="auto">
                          <a:xfrm>
                            <a:off x="6391275" y="48234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2" name="Rectangle 264"/>
                        <wps:cNvSpPr>
                          <a:spLocks noChangeArrowheads="1"/>
                        </wps:cNvSpPr>
                        <wps:spPr bwMode="auto">
                          <a:xfrm>
                            <a:off x="6391275" y="48234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5"/>
                        <wps:cNvCnPr/>
                        <wps:spPr bwMode="auto">
                          <a:xfrm>
                            <a:off x="6391275" y="53549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4" name="Rectangle 266"/>
                        <wps:cNvSpPr>
                          <a:spLocks noChangeArrowheads="1"/>
                        </wps:cNvSpPr>
                        <wps:spPr bwMode="auto">
                          <a:xfrm>
                            <a:off x="6391275" y="535495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65" o:spid="_x0000_s1026" editas="canvas" style="width:503.25pt;height:433.65pt;mso-position-horizontal-relative:char;mso-position-vertical-relative:line" coordsize="63912,5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912;height:55073;visibility:visible;mso-wrap-style:square">
                  <v:fill o:detectmouseclick="t"/>
                  <v:path o:connecttype="none"/>
                </v:shape>
                <v:group id="Group 205" o:spid="_x0000_s1028" style="position:absolute;left:-76;top:-76;width:63988;height:55149" coordorigin="-12,-12" coordsize="10077,8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width:1870;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B8sQA&#10;AADaAAAADwAAAGRycy9kb3ducmV2LnhtbESPT2vCQBTE7wW/w/IEL6FuqkVsdBUrit780+L5kX0m&#10;wezbkF1N9NO7QqHHYWZ+w0znrSnFjWpXWFbw0Y9BEKdWF5wp+P1Zv49BOI+ssbRMCu7kYD7rvE0x&#10;0bbhA92OPhMBwi5BBbn3VSKlS3My6Pq2Ig7e2dYGfZB1JnWNTYCbUg7ieCQNFhwWcqxomVN6OV6N&#10;gqganr6bx34b7dbxfbU5Hb6yqFWq120XExCeWv8f/mtvtYJPeF0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wfLEAAAA2gAAAA8AAAAAAAAAAAAAAAAAmAIAAGRycy9k&#10;b3ducmV2LnhtbFBLBQYAAAAABAAEAPUAAACJAwAAAAA=&#10;" fillcolor="#bfbfbf" stroked="f"/>
                  <v:rect id="Rectangle 6" o:spid="_x0000_s1030" style="position:absolute;left:1858;width:923;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KnsQA&#10;AADaAAAADwAAAGRycy9kb3ducmV2LnhtbESPQWvCQBSE74X+h+UVvBTdWEjV6CpaEAsKYvTi7ZF9&#10;TUKzb8PuauK/7xYKPQ4z8w2zWPWmEXdyvrasYDxKQBAXVtdcKrict8MpCB+QNTaWScGDPKyWz08L&#10;zLTt+ET3PJQiQthnqKAKoc2k9EVFBv3ItsTR+7LOYIjSlVI77CLcNPItSd6lwZrjQoUtfVRUfOc3&#10;o0DPzD49TI47d+3y13YzS7f79VWpwUu/noMI1If/8F/7UytI4f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Sp7EAAAA2gAAAA8AAAAAAAAAAAAAAAAAmAIAAGRycy9k&#10;b3ducmV2LnhtbFBLBQYAAAAABAAEAPUAAACJAwAAAAA=&#10;" fillcolor="#d8e4bc" stroked="f"/>
                  <v:rect id="Rectangle 7" o:spid="_x0000_s1031" style="position:absolute;left:2768;width:305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Qw+sMA&#10;AADaAAAADwAAAGRycy9kb3ducmV2LnhtbESPQYvCMBSE78L+h/AWvGm6i6hUo4iy6EVXqyjeHs2z&#10;Ldu8lCZq/fdGWPA4zMw3zHjamFLcqHaFZQVf3QgEcWp1wZmCw/6nMwThPLLG0jIpeJCD6eSjNcZY&#10;2zvv6Jb4TAQIuxgV5N5XsZQuzcmg69qKOHgXWxv0QdaZ1DXeA9yU8juK+tJgwWEhx4rmOaV/ydUo&#10;MIPVJt38Dqvl4Ng7L07btbue10q1P5vZCISnxr/D/+2VVtCH15VwA+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Qw+sMAAADaAAAADwAAAAAAAAAAAAAAAACYAgAAZHJzL2Rv&#10;d25yZXYueG1sUEsFBgAAAAAEAAQA9QAAAIgDAAAAAA==&#10;" fillcolor="#fcd5b4" stroked="f"/>
                  <v:rect id="Rectangle 8" o:spid="_x0000_s1032" style="position:absolute;left:5808;width:268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1qQMQA&#10;AADaAAAADwAAAGRycy9kb3ducmV2LnhtbESPQWvCQBSE74L/YXmCN7PRg9XUVTStUCg9REt7fWSf&#10;STD7NmY3Jv333ULB4zAz3zCb3WBqcafWVZYVzKMYBHFudcWFgs/zcbYC4TyyxtoyKfghB7vteLTB&#10;RNueM7qffCEChF2CCkrvm0RKl5dk0EW2IQ7exbYGfZBtIXWLfYCbWi7ieCkNVhwWSmwoLSm/njqj&#10;4Mvh9+t7tkrXi5f9oftYyjS/XZSaTob9MwhPg3+E/9tvWsET/F0JN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akDEAAAA2gAAAA8AAAAAAAAAAAAAAAAAmAIAAGRycy9k&#10;b3ducmV2LnhtbFBLBQYAAAAABAAEAPUAAACJAwAAAAA=&#10;" fillcolor="#b8cce4" stroked="f"/>
                  <v:rect id="Rectangle 9" o:spid="_x0000_s1033" style="position:absolute;left:8478;width:1587;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SacAA&#10;AADaAAAADwAAAGRycy9kb3ducmV2LnhtbERPy4rCMBTdD/gP4QpuBk11IWM1ig8Ex8WADxB3l+ba&#10;FJub0sTa+XuzEFweznu2aG0pGqp94VjBcJCAIM6cLjhXcD5t+z8gfEDWWDomBf/kYTHvfM0w1e7J&#10;B2qOIRcxhH2KCkwIVSqlzwxZ9ANXEUfu5mqLIcI6l7rGZwy3pRwlyVhaLDg2GKxobSi7Hx9WwX5v&#10;fy+m/Ev85tvL0+TWbFdXqVSv2y6nIAK14SN+u3daQdwar8Qb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MSacAAAADaAAAADwAAAAAAAAAAAAAAAACYAgAAZHJzL2Rvd25y&#10;ZXYueG1sUEsFBgAAAAAEAAQA9QAAAIUDAAAAAA==&#10;" fillcolor="#e4dfec" stroked="f"/>
                  <v:rect id="Rectangle 10" o:spid="_x0000_s1034" style="position:absolute;top:2179;width:947;height:1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kiMUA&#10;AADaAAAADwAAAGRycy9kb3ducmV2LnhtbESPT2vCQBTE70K/w/IKvemmUtTGbKRYil78W1Fye2Rf&#10;k9Ds25DdaPrtu4WCx2FmfsMki97U4kqtqywreB5FIIhzqysuFJw+P4YzEM4ja6wtk4IfcrBIHwYJ&#10;xtre+EDXoy9EgLCLUUHpfRNL6fKSDLqRbYiD92Vbgz7ItpC6xVuAm1qOo2giDVYcFkpsaFlS/n3s&#10;jAIzXW/z7W7WrKbnl+z9st+4Ltso9fTYv81BeOr9PfzfXmsFr/B3Jd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6SIxQAAANoAAAAPAAAAAAAAAAAAAAAAAJgCAABkcnMv&#10;ZG93bnJldi54bWxQSwUGAAAAAAQABAD1AAAAigMAAAAA&#10;" fillcolor="#fcd5b4" stroked="f"/>
                  <v:rect id="Rectangle 11" o:spid="_x0000_s1035" style="position:absolute;left:1858;top:2179;width:6632;height:1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nwMYA&#10;AADbAAAADwAAAGRycy9kb3ducmV2LnhtbESPT2vCQBDF74LfYRmhN90oRWzqKsVSCCj4px56nGbH&#10;JG12NmRXk377zkHwNsN7895vluve1epGbag8G5hOElDEubcVFwbOnx/jBagQkS3WnsnAHwVYr4aD&#10;JabWd3yk2ykWSkI4pGigjLFJtQ55SQ7DxDfEol186zDK2hbatthJuKv1LEnm2mHF0lBiQ5uS8t/T&#10;1Rm4HLLz8zHb/8ze91/fL1vqcr87GPM06t9eQUXq48N8v86s4Au9/CID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qnwMYAAADbAAAADwAAAAAAAAAAAAAAAACYAgAAZHJz&#10;L2Rvd25yZXYueG1sUEsFBgAAAAAEAAQA9QAAAIsDAAAAAA==&#10;" fillcolor="#daeef3" stroked="f"/>
                  <v:rect id="Rectangle 12" o:spid="_x0000_s1036" style="position:absolute;top:3829;width:10065;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g7cMA&#10;AADbAAAADwAAAGRycy9kb3ducmV2LnhtbERPS2vCQBC+C/6HZYReQt3YQqmpq6gYmlurFs9DdpoE&#10;s7Mhu+bRX98tFLzNx/ec1WYwteiodZVlBYt5DII4t7riQsHXOX18BeE8ssbaMikYycFmPZ2sMNG2&#10;5yN1J1+IEMIuQQWl900ipctLMujmtiEO3LdtDfoA20LqFvsQbmr5FMcv0mDFoaHEhvYl5dfTzSiI&#10;mufLrv/5zKKPNB4P75fjsogGpR5mw/YNhKfB38X/7kyH+Qv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Mg7cMAAADbAAAADwAAAAAAAAAAAAAAAACYAgAAZHJzL2Rv&#10;d25yZXYueG1sUEsFBgAAAAAEAAQA9QAAAIgDAAAAAA==&#10;" fillcolor="#bfbfbf" stroked="f"/>
                  <v:rect id="Rectangle 13" o:spid="_x0000_s1037" style="position:absolute;top:4075;width:947;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WMIA&#10;AADbAAAADwAAAGRycy9kb3ducmV2LnhtbERPS4vCMBC+C/6HMII3TRVZpRpFlGW9qOsDxdvQjG2x&#10;mZQmavffG0HY23x8z5nMalOIB1Uut6yg141AECdW55wqOB6+OyMQziNrLCyTgj9yMJs2GxOMtX3y&#10;jh57n4oQwi5GBZn3ZSylSzIy6Lq2JA7c1VYGfYBVKnWFzxBuCtmPoi9pMOfQkGFJi4yS2/5uFJjh&#10;apNstqPyZ3gaXJbn37W7X9ZKtVv1fAzCU+3/xR/3Sof5fXj/Eg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I1YwgAAANsAAAAPAAAAAAAAAAAAAAAAAJgCAABkcnMvZG93&#10;bnJldi54bWxQSwUGAAAAAAQABAD1AAAAhwMAAAAA&#10;" fillcolor="#fcd5b4" stroked="f"/>
                  <v:rect id="Rectangle 14" o:spid="_x0000_s1038" style="position:absolute;top:5749;width:1006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bAcEA&#10;AADbAAAADwAAAGRycy9kb3ducmV2LnhtbERPS4vCMBC+C/6HMMJeypqqINo1ioqy3nwtnodmti02&#10;k9JEW/fXbwTB23x8z5ktWlOKO9WusKxg0I9BEKdWF5wp+DlvPycgnEfWWFomBQ9ysJh3OzNMtG34&#10;SPeTz0QIYZeggtz7KpHSpTkZdH1bEQfu19YGfYB1JnWNTQg3pRzG8VgaLDg05FjROqf0eroZBVE1&#10;uqyav8Mu2m/jx+b7cpxmUavUR69dfoHw1Pq3+OXe6TB/BM9fw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GwHBAAAA2wAAAA8AAAAAAAAAAAAAAAAAmAIAAGRycy9kb3du&#10;cmV2LnhtbFBLBQYAAAAABAAEAPUAAACGAwAAAAA=&#10;" fillcolor="#bfbfbf" stroked="f"/>
                  <v:rect id="Rectangle 15" o:spid="_x0000_s1039" style="position:absolute;top:5921;width:947;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Gwt8IA&#10;AADbAAAADwAAAGRycy9kb3ducmV2LnhtbERPTYvCMBC9C/sfwix403RFVKpRRBG96GoVxdvQjG3Z&#10;ZlKaqPXfbxYWvM3jfc5k1phSPKh2hWUFX90IBHFqdcGZgtNx1RmBcB5ZY2mZFLzIwWz60ZpgrO2T&#10;D/RIfCZCCLsYFeTeV7GULs3JoOvaijhwN1sb9AHWmdQ1PkO4KWUvigbSYMGhIceKFjmlP8ndKDDD&#10;zS7dfY+q9fDcvy4v+627X7dKtT+b+RiEp8a/xf/ujQ7z+/D3Szh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bC3wgAAANsAAAAPAAAAAAAAAAAAAAAAAJgCAABkcnMvZG93&#10;bnJldi54bWxQSwUGAAAAAAQABAD1AAAAhwMAAAAA&#10;" fillcolor="#fcd5b4" stroked="f"/>
                  <v:rect id="Rectangle 16" o:spid="_x0000_s1040" style="position:absolute;left:2879;top:283;width:5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B87B6C" w:rsidRDefault="00B87B6C">
                          <w:r>
                            <w:rPr>
                              <w:rFonts w:ascii="Calibri" w:hAnsi="Calibri" w:cs="Calibri"/>
                              <w:b/>
                              <w:bCs/>
                              <w:color w:val="000000"/>
                              <w:sz w:val="16"/>
                              <w:szCs w:val="16"/>
                              <w:lang w:val="en-US"/>
                            </w:rPr>
                            <w:t xml:space="preserve">Full time </w:t>
                          </w:r>
                        </w:p>
                      </w:txbxContent>
                    </v:textbox>
                  </v:rect>
                  <v:rect id="Rectangle 17" o:spid="_x0000_s1041" style="position:absolute;left:2978;top:492;width:4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B87B6C" w:rsidRDefault="00B87B6C">
                          <w:r>
                            <w:rPr>
                              <w:rFonts w:ascii="Calibri" w:hAnsi="Calibri" w:cs="Calibri"/>
                              <w:b/>
                              <w:bCs/>
                              <w:color w:val="000000"/>
                              <w:sz w:val="16"/>
                              <w:szCs w:val="16"/>
                              <w:lang w:val="en-US"/>
                            </w:rPr>
                            <w:t xml:space="preserve">(Mark </w:t>
                          </w:r>
                        </w:p>
                      </w:txbxContent>
                    </v:textbox>
                  </v:rect>
                  <v:rect id="Rectangle 18" o:spid="_x0000_s1042" style="position:absolute;left:2830;top:702;width:6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B87B6C" w:rsidRDefault="00B87B6C">
                          <w:proofErr w:type="gramStart"/>
                          <w:r>
                            <w:rPr>
                              <w:rFonts w:ascii="Calibri" w:hAnsi="Calibri" w:cs="Calibri"/>
                              <w:b/>
                              <w:bCs/>
                              <w:color w:val="000000"/>
                              <w:sz w:val="16"/>
                              <w:szCs w:val="16"/>
                              <w:lang w:val="en-US"/>
                            </w:rPr>
                            <w:t>with</w:t>
                          </w:r>
                          <w:proofErr w:type="gramEnd"/>
                          <w:r>
                            <w:rPr>
                              <w:rFonts w:ascii="Calibri" w:hAnsi="Calibri" w:cs="Calibri"/>
                              <w:b/>
                              <w:bCs/>
                              <w:color w:val="000000"/>
                              <w:sz w:val="16"/>
                              <w:szCs w:val="16"/>
                              <w:lang w:val="en-US"/>
                            </w:rPr>
                            <w:t xml:space="preserve"> an X)</w:t>
                          </w:r>
                        </w:p>
                      </w:txbxContent>
                    </v:textbox>
                  </v:rect>
                  <v:rect id="Rectangle 19" o:spid="_x0000_s1043" style="position:absolute;left:3642;top:283;width:61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 xml:space="preserve">Part time </w:t>
                          </w:r>
                        </w:p>
                      </w:txbxContent>
                    </v:textbox>
                  </v:rect>
                  <v:rect id="Rectangle 20" o:spid="_x0000_s1044" style="position:absolute;left:3765;top:492;width:4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6"/>
                              <w:szCs w:val="16"/>
                              <w:lang w:val="en-US"/>
                            </w:rPr>
                            <w:t xml:space="preserve">(Mark </w:t>
                          </w:r>
                        </w:p>
                      </w:txbxContent>
                    </v:textbox>
                  </v:rect>
                  <v:rect id="Rectangle 21" o:spid="_x0000_s1045" style="position:absolute;left:3617;top:702;width:6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B87B6C" w:rsidRDefault="00B87B6C">
                          <w:proofErr w:type="gramStart"/>
                          <w:r>
                            <w:rPr>
                              <w:rFonts w:ascii="Calibri" w:hAnsi="Calibri" w:cs="Calibri"/>
                              <w:b/>
                              <w:bCs/>
                              <w:color w:val="000000"/>
                              <w:sz w:val="16"/>
                              <w:szCs w:val="16"/>
                              <w:lang w:val="en-US"/>
                            </w:rPr>
                            <w:t>with</w:t>
                          </w:r>
                          <w:proofErr w:type="gramEnd"/>
                          <w:r>
                            <w:rPr>
                              <w:rFonts w:ascii="Calibri" w:hAnsi="Calibri" w:cs="Calibri"/>
                              <w:b/>
                              <w:bCs/>
                              <w:color w:val="000000"/>
                              <w:sz w:val="16"/>
                              <w:szCs w:val="16"/>
                              <w:lang w:val="en-US"/>
                            </w:rPr>
                            <w:t xml:space="preserve"> an X)</w:t>
                          </w:r>
                        </w:p>
                      </w:txbxContent>
                    </v:textbox>
                  </v:rect>
                  <v:rect id="Rectangle 22" o:spid="_x0000_s1046" style="position:absolute;left:5918;top:283;width:5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B87B6C" w:rsidRDefault="00B87B6C">
                          <w:r>
                            <w:rPr>
                              <w:rFonts w:ascii="Calibri" w:hAnsi="Calibri" w:cs="Calibri"/>
                              <w:b/>
                              <w:bCs/>
                              <w:color w:val="000000"/>
                              <w:sz w:val="16"/>
                              <w:szCs w:val="16"/>
                              <w:lang w:val="en-US"/>
                            </w:rPr>
                            <w:t xml:space="preserve">Full time </w:t>
                          </w:r>
                        </w:p>
                      </w:txbxContent>
                    </v:textbox>
                  </v:rect>
                  <v:rect id="Rectangle 23" o:spid="_x0000_s1047" style="position:absolute;left:6017;top:492;width:4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 xml:space="preserve">(Mark </w:t>
                          </w:r>
                        </w:p>
                      </w:txbxContent>
                    </v:textbox>
                  </v:rect>
                  <v:rect id="Rectangle 24" o:spid="_x0000_s1048" style="position:absolute;left:5869;top:702;width:6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b/>
                              <w:bCs/>
                              <w:color w:val="000000"/>
                              <w:sz w:val="16"/>
                              <w:szCs w:val="16"/>
                              <w:lang w:val="en-US"/>
                            </w:rPr>
                            <w:t>with</w:t>
                          </w:r>
                          <w:proofErr w:type="gramEnd"/>
                          <w:r>
                            <w:rPr>
                              <w:rFonts w:ascii="Calibri" w:hAnsi="Calibri" w:cs="Calibri"/>
                              <w:b/>
                              <w:bCs/>
                              <w:color w:val="000000"/>
                              <w:sz w:val="16"/>
                              <w:szCs w:val="16"/>
                              <w:lang w:val="en-US"/>
                            </w:rPr>
                            <w:t xml:space="preserve"> an X)</w:t>
                          </w:r>
                        </w:p>
                      </w:txbxContent>
                    </v:textbox>
                  </v:rect>
                  <v:rect id="Rectangle 25" o:spid="_x0000_s1049" style="position:absolute;left:6681;top:283;width:61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 xml:space="preserve">Part time </w:t>
                          </w:r>
                        </w:p>
                      </w:txbxContent>
                    </v:textbox>
                  </v:rect>
                  <v:rect id="Rectangle 26" o:spid="_x0000_s1050" style="position:absolute;left:6804;top:492;width:4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 xml:space="preserve">(Mark </w:t>
                          </w:r>
                        </w:p>
                      </w:txbxContent>
                    </v:textbox>
                  </v:rect>
                  <v:rect id="Rectangle 27" o:spid="_x0000_s1051" style="position:absolute;left:6657;top:702;width:6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b/>
                              <w:bCs/>
                              <w:color w:val="000000"/>
                              <w:sz w:val="16"/>
                              <w:szCs w:val="16"/>
                              <w:lang w:val="en-US"/>
                            </w:rPr>
                            <w:t>with</w:t>
                          </w:r>
                          <w:proofErr w:type="gramEnd"/>
                          <w:r>
                            <w:rPr>
                              <w:rFonts w:ascii="Calibri" w:hAnsi="Calibri" w:cs="Calibri"/>
                              <w:b/>
                              <w:bCs/>
                              <w:color w:val="000000"/>
                              <w:sz w:val="16"/>
                              <w:szCs w:val="16"/>
                              <w:lang w:val="en-US"/>
                            </w:rPr>
                            <w:t xml:space="preserve"> an X)</w:t>
                          </w:r>
                        </w:p>
                      </w:txbxContent>
                    </v:textbox>
                  </v:rect>
                  <v:rect id="Rectangle 28" o:spid="_x0000_s1052" style="position:absolute;left:37;top:2191;width:605;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B87B6C" w:rsidRDefault="00B87B6C">
                          <w:r>
                            <w:rPr>
                              <w:rFonts w:ascii="Arial" w:hAnsi="Arial" w:cs="Arial"/>
                              <w:color w:val="000000"/>
                              <w:sz w:val="16"/>
                              <w:szCs w:val="16"/>
                              <w:lang w:val="en-US"/>
                            </w:rPr>
                            <w:t>XYZ DM</w:t>
                          </w:r>
                        </w:p>
                      </w:txbxContent>
                    </v:textbox>
                  </v:rect>
                  <v:rect id="Rectangle 29" o:spid="_x0000_s1053" style="position:absolute;left:1366;top:2191;width:8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B87B6C" w:rsidRDefault="00B87B6C">
                          <w:r>
                            <w:rPr>
                              <w:rFonts w:ascii="Arial" w:hAnsi="Arial" w:cs="Arial"/>
                              <w:color w:val="000000"/>
                              <w:sz w:val="16"/>
                              <w:szCs w:val="16"/>
                              <w:lang w:val="en-US"/>
                            </w:rPr>
                            <w:t>5</w:t>
                          </w:r>
                        </w:p>
                      </w:txbxContent>
                    </v:textbox>
                  </v:rect>
                  <v:rect id="Rectangle 30" o:spid="_x0000_s1054" style="position:absolute;left:37;top:4087;width:596;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B87B6C" w:rsidRDefault="00B87B6C">
                          <w:r>
                            <w:rPr>
                              <w:rFonts w:ascii="Arial" w:hAnsi="Arial" w:cs="Arial"/>
                              <w:color w:val="000000"/>
                              <w:sz w:val="16"/>
                              <w:szCs w:val="16"/>
                              <w:lang w:val="en-US"/>
                            </w:rPr>
                            <w:t>ABC LM</w:t>
                          </w:r>
                        </w:p>
                      </w:txbxContent>
                    </v:textbox>
                  </v:rect>
                  <v:rect id="Rectangle 31" o:spid="_x0000_s1055" style="position:absolute;left:1366;top:4087;width:8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B87B6C" w:rsidRDefault="00B87B6C">
                          <w:r>
                            <w:rPr>
                              <w:rFonts w:ascii="Arial" w:hAnsi="Arial" w:cs="Arial"/>
                              <w:color w:val="000000"/>
                              <w:sz w:val="16"/>
                              <w:szCs w:val="16"/>
                              <w:lang w:val="en-US"/>
                            </w:rPr>
                            <w:t>2</w:t>
                          </w:r>
                        </w:p>
                      </w:txbxContent>
                    </v:textbox>
                  </v:rect>
                  <v:rect id="Rectangle 32" o:spid="_x0000_s1056" style="position:absolute;left:2141;top:4099;width:344;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Cllr A</w:t>
                          </w:r>
                        </w:p>
                      </w:txbxContent>
                    </v:textbox>
                  </v:rect>
                  <v:rect id="Rectangle 33" o:spid="_x0000_s1057" style="position:absolute;left:3913;top:4087;width: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B87B6C" w:rsidRDefault="00B87B6C">
                          <w:proofErr w:type="gramStart"/>
                          <w:r>
                            <w:rPr>
                              <w:rFonts w:ascii="Arial" w:hAnsi="Arial" w:cs="Arial"/>
                              <w:color w:val="000000"/>
                              <w:sz w:val="16"/>
                              <w:szCs w:val="16"/>
                              <w:lang w:val="en-US"/>
                            </w:rPr>
                            <w:t>x</w:t>
                          </w:r>
                          <w:proofErr w:type="gramEnd"/>
                        </w:p>
                      </w:txbxContent>
                    </v:textbox>
                  </v:rect>
                  <v:rect id="Rectangle 34" o:spid="_x0000_s1058" style="position:absolute;left:6964;top:4099;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35" o:spid="_x0000_s1059" style="position:absolute;left:7493;top:4099;width:8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R 288 998</w:t>
                          </w:r>
                          <w:proofErr w:type="gramStart"/>
                          <w:r>
                            <w:rPr>
                              <w:rFonts w:ascii="Calibri" w:hAnsi="Calibri" w:cs="Calibri"/>
                              <w:color w:val="000000"/>
                              <w:sz w:val="16"/>
                              <w:szCs w:val="16"/>
                              <w:lang w:val="en-US"/>
                            </w:rPr>
                            <w:t>,00</w:t>
                          </w:r>
                          <w:proofErr w:type="gramEnd"/>
                        </w:p>
                      </w:txbxContent>
                    </v:textbox>
                  </v:rect>
                  <v:rect id="Rectangle 36" o:spid="_x0000_s1060" style="position:absolute;left:8515;top:4099;width:6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Difference</w:t>
                          </w:r>
                        </w:p>
                      </w:txbxContent>
                    </v:textbox>
                  </v:rect>
                  <v:rect id="Rectangle 37" o:spid="_x0000_s1061" style="position:absolute;left:8515;top:4309;width:57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000000"/>
                              <w:sz w:val="16"/>
                              <w:szCs w:val="16"/>
                              <w:lang w:val="en-US"/>
                            </w:rPr>
                            <w:t>between</w:t>
                          </w:r>
                          <w:proofErr w:type="gramEnd"/>
                          <w:r>
                            <w:rPr>
                              <w:rFonts w:ascii="Calibri" w:hAnsi="Calibri" w:cs="Calibri"/>
                              <w:color w:val="000000"/>
                              <w:sz w:val="16"/>
                              <w:szCs w:val="16"/>
                              <w:lang w:val="en-US"/>
                            </w:rPr>
                            <w:t xml:space="preserve"> </w:t>
                          </w:r>
                        </w:p>
                      </w:txbxContent>
                    </v:textbox>
                  </v:rect>
                  <v:rect id="Rectangle 38" o:spid="_x0000_s1062" style="position:absolute;left:8515;top:4518;width:621;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 xml:space="preserve">LM &amp; DM </w:t>
                          </w:r>
                        </w:p>
                      </w:txbxContent>
                    </v:textbox>
                  </v:rect>
                  <v:rect id="Rectangle 39" o:spid="_x0000_s1063" style="position:absolute;left:8515;top:4727;width:2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B87B6C" w:rsidRDefault="00B87B6C">
                          <w:r>
                            <w:rPr>
                              <w:rFonts w:ascii="Calibri" w:hAnsi="Calibri" w:cs="Calibri"/>
                              <w:color w:val="000000"/>
                              <w:sz w:val="16"/>
                              <w:szCs w:val="16"/>
                              <w:lang w:val="en-US"/>
                            </w:rPr>
                            <w:t>TRP</w:t>
                          </w:r>
                        </w:p>
                      </w:txbxContent>
                    </v:textbox>
                  </v:rect>
                  <v:rect id="Rectangle 40" o:spid="_x0000_s1064" style="position:absolute;left:9634;top:4099;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41" o:spid="_x0000_s1065" style="position:absolute;left:2141;top:4937;width:33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B87B6C" w:rsidRDefault="00B87B6C">
                          <w:r>
                            <w:rPr>
                              <w:rFonts w:ascii="Calibri" w:hAnsi="Calibri" w:cs="Calibri"/>
                              <w:color w:val="000000"/>
                              <w:sz w:val="16"/>
                              <w:szCs w:val="16"/>
                              <w:lang w:val="en-US"/>
                            </w:rPr>
                            <w:t>Cllr B</w:t>
                          </w:r>
                        </w:p>
                      </w:txbxContent>
                    </v:textbox>
                  </v:rect>
                  <v:rect id="Rectangle 42" o:spid="_x0000_s1066" style="position:absolute;left:3913;top:4924;width: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B87B6C" w:rsidRDefault="00B87B6C">
                          <w:proofErr w:type="gramStart"/>
                          <w:r>
                            <w:rPr>
                              <w:rFonts w:ascii="Arial" w:hAnsi="Arial" w:cs="Arial"/>
                              <w:color w:val="000000"/>
                              <w:sz w:val="16"/>
                              <w:szCs w:val="16"/>
                              <w:lang w:val="en-US"/>
                            </w:rPr>
                            <w:t>x</w:t>
                          </w:r>
                          <w:proofErr w:type="gramEnd"/>
                        </w:p>
                      </w:txbxContent>
                    </v:textbox>
                  </v:rect>
                  <v:rect id="Rectangle 43" o:spid="_x0000_s1067" style="position:absolute;left:6964;top:4937;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44" o:spid="_x0000_s1068" style="position:absolute;left:7493;top:4937;width:8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R 288 998</w:t>
                          </w:r>
                          <w:proofErr w:type="gramStart"/>
                          <w:r>
                            <w:rPr>
                              <w:rFonts w:ascii="Calibri" w:hAnsi="Calibri" w:cs="Calibri"/>
                              <w:color w:val="000000"/>
                              <w:sz w:val="16"/>
                              <w:szCs w:val="16"/>
                              <w:lang w:val="en-US"/>
                            </w:rPr>
                            <w:t>,00</w:t>
                          </w:r>
                          <w:proofErr w:type="gramEnd"/>
                        </w:p>
                      </w:txbxContent>
                    </v:textbox>
                  </v:rect>
                  <v:rect id="Rectangle 45" o:spid="_x0000_s1069" style="position:absolute;left:8515;top:4937;width:6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Difference</w:t>
                          </w:r>
                        </w:p>
                      </w:txbxContent>
                    </v:textbox>
                  </v:rect>
                  <v:rect id="Rectangle 46" o:spid="_x0000_s1070" style="position:absolute;left:8515;top:5146;width:57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between</w:t>
                          </w:r>
                          <w:proofErr w:type="gramEnd"/>
                          <w:r>
                            <w:rPr>
                              <w:rFonts w:ascii="Calibri" w:hAnsi="Calibri" w:cs="Calibri"/>
                              <w:color w:val="000000"/>
                              <w:sz w:val="16"/>
                              <w:szCs w:val="16"/>
                              <w:lang w:val="en-US"/>
                            </w:rPr>
                            <w:t xml:space="preserve"> </w:t>
                          </w:r>
                        </w:p>
                      </w:txbxContent>
                    </v:textbox>
                  </v:rect>
                  <v:rect id="Rectangle 47" o:spid="_x0000_s1071" style="position:absolute;left:8515;top:5355;width:621;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 xml:space="preserve">LM &amp; DM </w:t>
                          </w:r>
                        </w:p>
                      </w:txbxContent>
                    </v:textbox>
                  </v:rect>
                  <v:rect id="Rectangle 48" o:spid="_x0000_s1072" style="position:absolute;left:8515;top:5564;width:2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TRP</w:t>
                          </w:r>
                        </w:p>
                      </w:txbxContent>
                    </v:textbox>
                  </v:rect>
                  <v:rect id="Rectangle 49" o:spid="_x0000_s1073" style="position:absolute;left:9634;top:4937;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50" o:spid="_x0000_s1074" style="position:absolute;left:37;top:5934;width:587;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B87B6C" w:rsidRDefault="00B87B6C">
                          <w:r>
                            <w:rPr>
                              <w:rFonts w:ascii="Arial" w:hAnsi="Arial" w:cs="Arial"/>
                              <w:color w:val="000000"/>
                              <w:sz w:val="16"/>
                              <w:szCs w:val="16"/>
                              <w:lang w:val="en-US"/>
                            </w:rPr>
                            <w:t>DEF LM</w:t>
                          </w:r>
                        </w:p>
                      </w:txbxContent>
                    </v:textbox>
                  </v:rect>
                  <v:rect id="Rectangle 51" o:spid="_x0000_s1075" style="position:absolute;left:1366;top:5934;width:8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B87B6C" w:rsidRDefault="00B87B6C">
                          <w:r>
                            <w:rPr>
                              <w:rFonts w:ascii="Arial" w:hAnsi="Arial" w:cs="Arial"/>
                              <w:color w:val="000000"/>
                              <w:sz w:val="16"/>
                              <w:szCs w:val="16"/>
                              <w:lang w:val="en-US"/>
                            </w:rPr>
                            <w:t>4</w:t>
                          </w:r>
                        </w:p>
                      </w:txbxContent>
                    </v:textbox>
                  </v:rect>
                  <v:rect id="Rectangle 52" o:spid="_x0000_s1076" style="position:absolute;left:2141;top:5946;width:33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Cllr C</w:t>
                          </w:r>
                        </w:p>
                      </w:txbxContent>
                    </v:textbox>
                  </v:rect>
                  <v:rect id="Rectangle 53" o:spid="_x0000_s1077" style="position:absolute;left:3913;top:5934;width: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B87B6C" w:rsidRDefault="00B87B6C">
                          <w:proofErr w:type="gramStart"/>
                          <w:r>
                            <w:rPr>
                              <w:rFonts w:ascii="Arial" w:hAnsi="Arial" w:cs="Arial"/>
                              <w:color w:val="000000"/>
                              <w:sz w:val="16"/>
                              <w:szCs w:val="16"/>
                              <w:lang w:val="en-US"/>
                            </w:rPr>
                            <w:t>x</w:t>
                          </w:r>
                          <w:proofErr w:type="gramEnd"/>
                        </w:p>
                      </w:txbxContent>
                    </v:textbox>
                  </v:rect>
                  <v:rect id="Rectangle 54" o:spid="_x0000_s1078" style="position:absolute;left:4614;top:5934;width:96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B87B6C" w:rsidRDefault="00B87B6C">
                          <w:r>
                            <w:rPr>
                              <w:rFonts w:ascii="Arial" w:hAnsi="Arial" w:cs="Arial"/>
                              <w:color w:val="000000"/>
                              <w:sz w:val="16"/>
                              <w:szCs w:val="16"/>
                              <w:lang w:val="en-US"/>
                            </w:rPr>
                            <w:t>R 246 725</w:t>
                          </w:r>
                          <w:proofErr w:type="gramStart"/>
                          <w:r>
                            <w:rPr>
                              <w:rFonts w:ascii="Arial" w:hAnsi="Arial" w:cs="Arial"/>
                              <w:color w:val="000000"/>
                              <w:sz w:val="16"/>
                              <w:szCs w:val="16"/>
                              <w:lang w:val="en-US"/>
                            </w:rPr>
                            <w:t>,00</w:t>
                          </w:r>
                          <w:proofErr w:type="gramEnd"/>
                        </w:p>
                      </w:txbxContent>
                    </v:textbox>
                  </v:rect>
                  <v:rect id="Rectangle 55" o:spid="_x0000_s1079" style="position:absolute;left:6964;top:5946;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56" o:spid="_x0000_s1080" style="position:absolute;left:7493;top:5946;width:8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R 288 998</w:t>
                          </w:r>
                          <w:proofErr w:type="gramStart"/>
                          <w:r>
                            <w:rPr>
                              <w:rFonts w:ascii="Calibri" w:hAnsi="Calibri" w:cs="Calibri"/>
                              <w:color w:val="000000"/>
                              <w:sz w:val="16"/>
                              <w:szCs w:val="16"/>
                              <w:lang w:val="en-US"/>
                            </w:rPr>
                            <w:t>,00</w:t>
                          </w:r>
                          <w:proofErr w:type="gramEnd"/>
                        </w:p>
                      </w:txbxContent>
                    </v:textbox>
                  </v:rect>
                  <v:rect id="Rectangle 57" o:spid="_x0000_s1081" style="position:absolute;left:8515;top:5946;width:6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Difference</w:t>
                          </w:r>
                        </w:p>
                      </w:txbxContent>
                    </v:textbox>
                  </v:rect>
                  <v:rect id="Rectangle 58" o:spid="_x0000_s1082" style="position:absolute;left:8515;top:6155;width:57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between</w:t>
                          </w:r>
                          <w:proofErr w:type="gramEnd"/>
                          <w:r>
                            <w:rPr>
                              <w:rFonts w:ascii="Calibri" w:hAnsi="Calibri" w:cs="Calibri"/>
                              <w:color w:val="000000"/>
                              <w:sz w:val="16"/>
                              <w:szCs w:val="16"/>
                              <w:lang w:val="en-US"/>
                            </w:rPr>
                            <w:t xml:space="preserve"> </w:t>
                          </w:r>
                        </w:p>
                      </w:txbxContent>
                    </v:textbox>
                  </v:rect>
                  <v:rect id="Rectangle 59" o:spid="_x0000_s1083" style="position:absolute;left:8515;top:6365;width:621;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B87B6C" w:rsidRDefault="00B87B6C">
                          <w:r>
                            <w:rPr>
                              <w:rFonts w:ascii="Calibri" w:hAnsi="Calibri" w:cs="Calibri"/>
                              <w:color w:val="000000"/>
                              <w:sz w:val="16"/>
                              <w:szCs w:val="16"/>
                              <w:lang w:val="en-US"/>
                            </w:rPr>
                            <w:t xml:space="preserve">LM &amp; DM </w:t>
                          </w:r>
                        </w:p>
                      </w:txbxContent>
                    </v:textbox>
                  </v:rect>
                  <v:rect id="Rectangle 60" o:spid="_x0000_s1084" style="position:absolute;left:8515;top:6574;width:2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TRP</w:t>
                          </w:r>
                        </w:p>
                      </w:txbxContent>
                    </v:textbox>
                  </v:rect>
                  <v:rect id="Rectangle 61" o:spid="_x0000_s1085" style="position:absolute;left:2129;top:6783;width:35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B87B6C" w:rsidRDefault="00B87B6C">
                          <w:r>
                            <w:rPr>
                              <w:rFonts w:ascii="Calibri" w:hAnsi="Calibri" w:cs="Calibri"/>
                              <w:color w:val="000000"/>
                              <w:sz w:val="16"/>
                              <w:szCs w:val="16"/>
                              <w:lang w:val="en-US"/>
                            </w:rPr>
                            <w:t>Cllr D</w:t>
                          </w:r>
                        </w:p>
                      </w:txbxContent>
                    </v:textbox>
                  </v:rect>
                  <v:rect id="Rectangle 62" o:spid="_x0000_s1086" style="position:absolute;left:3125;top:6771;width: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B87B6C" w:rsidRDefault="00B87B6C">
                          <w:proofErr w:type="gramStart"/>
                          <w:r>
                            <w:rPr>
                              <w:rFonts w:ascii="Arial" w:hAnsi="Arial" w:cs="Arial"/>
                              <w:color w:val="000000"/>
                              <w:sz w:val="16"/>
                              <w:szCs w:val="16"/>
                              <w:lang w:val="en-US"/>
                            </w:rPr>
                            <w:t>x</w:t>
                          </w:r>
                          <w:proofErr w:type="gramEnd"/>
                        </w:p>
                      </w:txbxContent>
                    </v:textbox>
                  </v:rect>
                  <v:rect id="Rectangle 63" o:spid="_x0000_s1087" style="position:absolute;left:2928;top:6980;width:46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B87B6C" w:rsidRDefault="00B87B6C">
                          <w:r>
                            <w:rPr>
                              <w:rFonts w:ascii="Arial" w:hAnsi="Arial" w:cs="Arial"/>
                              <w:color w:val="000000"/>
                              <w:sz w:val="16"/>
                              <w:szCs w:val="16"/>
                              <w:lang w:val="en-US"/>
                            </w:rPr>
                            <w:t>(</w:t>
                          </w:r>
                          <w:proofErr w:type="spellStart"/>
                          <w:r>
                            <w:rPr>
                              <w:rFonts w:ascii="Arial" w:hAnsi="Arial" w:cs="Arial"/>
                              <w:color w:val="000000"/>
                              <w:sz w:val="16"/>
                              <w:szCs w:val="16"/>
                              <w:lang w:val="en-US"/>
                            </w:rPr>
                            <w:t>Exco</w:t>
                          </w:r>
                          <w:proofErr w:type="spellEnd"/>
                          <w:r>
                            <w:rPr>
                              <w:rFonts w:ascii="Arial" w:hAnsi="Arial" w:cs="Arial"/>
                              <w:color w:val="000000"/>
                              <w:sz w:val="16"/>
                              <w:szCs w:val="16"/>
                              <w:lang w:val="en-US"/>
                            </w:rPr>
                            <w:t>)</w:t>
                          </w:r>
                        </w:p>
                      </w:txbxContent>
                    </v:textbox>
                  </v:rect>
                  <v:rect id="Rectangle 64" o:spid="_x0000_s1088" style="position:absolute;left:4614;top:6771;width:96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B87B6C" w:rsidRDefault="00B87B6C">
                          <w:r>
                            <w:rPr>
                              <w:rFonts w:ascii="Arial" w:hAnsi="Arial" w:cs="Arial"/>
                              <w:color w:val="000000"/>
                              <w:sz w:val="16"/>
                              <w:szCs w:val="16"/>
                              <w:lang w:val="en-US"/>
                            </w:rPr>
                            <w:t>R 590 292</w:t>
                          </w:r>
                          <w:proofErr w:type="gramStart"/>
                          <w:r>
                            <w:rPr>
                              <w:rFonts w:ascii="Arial" w:hAnsi="Arial" w:cs="Arial"/>
                              <w:color w:val="000000"/>
                              <w:sz w:val="16"/>
                              <w:szCs w:val="16"/>
                              <w:lang w:val="en-US"/>
                            </w:rPr>
                            <w:t>,00</w:t>
                          </w:r>
                          <w:proofErr w:type="gramEnd"/>
                        </w:p>
                      </w:txbxContent>
                    </v:textbox>
                  </v:rect>
                  <v:rect id="Rectangle 65" o:spid="_x0000_s1089" style="position:absolute;left:6964;top:6783;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66" o:spid="_x0000_s1090" style="position:absolute;left:7825;top:6783;width:22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n/a</w:t>
                          </w:r>
                        </w:p>
                      </w:txbxContent>
                    </v:textbox>
                  </v:rect>
                  <v:rect id="Rectangle 67" o:spid="_x0000_s1091" style="position:absolute;left:8515;top:6783;width:65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B87B6C" w:rsidRDefault="00B87B6C">
                          <w:r>
                            <w:rPr>
                              <w:rFonts w:ascii="Calibri" w:hAnsi="Calibri" w:cs="Calibri"/>
                              <w:color w:val="FF0000"/>
                              <w:sz w:val="16"/>
                              <w:szCs w:val="16"/>
                              <w:lang w:val="en-US"/>
                            </w:rPr>
                            <w:t>R 1060</w:t>
                          </w:r>
                          <w:proofErr w:type="gramStart"/>
                          <w:r>
                            <w:rPr>
                              <w:rFonts w:ascii="Calibri" w:hAnsi="Calibri" w:cs="Calibri"/>
                              <w:color w:val="FF0000"/>
                              <w:sz w:val="16"/>
                              <w:szCs w:val="16"/>
                              <w:lang w:val="en-US"/>
                            </w:rPr>
                            <w:t>,80</w:t>
                          </w:r>
                          <w:proofErr w:type="gramEnd"/>
                        </w:p>
                      </w:txbxContent>
                    </v:textbox>
                  </v:rect>
                  <v:rect id="Rectangle 68" o:spid="_x0000_s1092" style="position:absolute;left:8515;top:6992;width:4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FF0000"/>
                              <w:sz w:val="16"/>
                              <w:szCs w:val="16"/>
                              <w:lang w:val="en-US"/>
                            </w:rPr>
                            <w:t>sitting</w:t>
                          </w:r>
                          <w:proofErr w:type="gramEnd"/>
                          <w:r>
                            <w:rPr>
                              <w:rFonts w:ascii="Calibri" w:hAnsi="Calibri" w:cs="Calibri"/>
                              <w:color w:val="FF0000"/>
                              <w:sz w:val="16"/>
                              <w:szCs w:val="16"/>
                              <w:lang w:val="en-US"/>
                            </w:rPr>
                            <w:t xml:space="preserve"> </w:t>
                          </w:r>
                        </w:p>
                      </w:txbxContent>
                    </v:textbox>
                  </v:rect>
                  <v:rect id="Rectangle 69" o:spid="_x0000_s1093" style="position:absolute;left:8515;top:7202;width:65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B87B6C" w:rsidRDefault="00B87B6C">
                          <w:proofErr w:type="gramStart"/>
                          <w:r>
                            <w:rPr>
                              <w:rFonts w:ascii="Calibri" w:hAnsi="Calibri" w:cs="Calibri"/>
                              <w:color w:val="FF0000"/>
                              <w:sz w:val="16"/>
                              <w:szCs w:val="16"/>
                              <w:lang w:val="en-US"/>
                            </w:rPr>
                            <w:t>allowance</w:t>
                          </w:r>
                          <w:proofErr w:type="gramEnd"/>
                          <w:r>
                            <w:rPr>
                              <w:rFonts w:ascii="Calibri" w:hAnsi="Calibri" w:cs="Calibri"/>
                              <w:color w:val="FF0000"/>
                              <w:sz w:val="16"/>
                              <w:szCs w:val="16"/>
                              <w:lang w:val="en-US"/>
                            </w:rPr>
                            <w:t xml:space="preserve"> </w:t>
                          </w:r>
                        </w:p>
                      </w:txbxContent>
                    </v:textbox>
                  </v:rect>
                  <v:rect id="Rectangle 70" o:spid="_x0000_s1094" style="position:absolute;left:8515;top:7411;width:48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FF0000"/>
                              <w:sz w:val="16"/>
                              <w:szCs w:val="16"/>
                              <w:lang w:val="en-US"/>
                            </w:rPr>
                            <w:t>per</w:t>
                          </w:r>
                          <w:proofErr w:type="gramEnd"/>
                          <w:r>
                            <w:rPr>
                              <w:rFonts w:ascii="Calibri" w:hAnsi="Calibri" w:cs="Calibri"/>
                              <w:color w:val="FF0000"/>
                              <w:sz w:val="16"/>
                              <w:szCs w:val="16"/>
                              <w:lang w:val="en-US"/>
                            </w:rPr>
                            <w:t xml:space="preserve"> day</w:t>
                          </w:r>
                        </w:p>
                      </w:txbxContent>
                    </v:textbox>
                  </v:rect>
                  <v:rect id="Rectangle 71" o:spid="_x0000_s1095" style="position:absolute;left:9634;top:6783;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72" o:spid="_x0000_s1096" style="position:absolute;left:2141;top:7620;width:32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Cllr E</w:t>
                          </w:r>
                        </w:p>
                      </w:txbxContent>
                    </v:textbox>
                  </v:rect>
                  <v:rect id="Rectangle 73" o:spid="_x0000_s1097" style="position:absolute;left:3913;top:7608;width: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B87B6C" w:rsidRDefault="00B87B6C">
                          <w:proofErr w:type="gramStart"/>
                          <w:r>
                            <w:rPr>
                              <w:rFonts w:ascii="Arial" w:hAnsi="Arial" w:cs="Arial"/>
                              <w:color w:val="000000"/>
                              <w:sz w:val="16"/>
                              <w:szCs w:val="16"/>
                              <w:lang w:val="en-US"/>
                            </w:rPr>
                            <w:t>x</w:t>
                          </w:r>
                          <w:proofErr w:type="gramEnd"/>
                        </w:p>
                      </w:txbxContent>
                    </v:textbox>
                  </v:rect>
                  <v:rect id="Rectangle 74" o:spid="_x0000_s1098" style="position:absolute;left:4614;top:7608;width:96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B87B6C" w:rsidRDefault="00B87B6C">
                          <w:r>
                            <w:rPr>
                              <w:rFonts w:ascii="Arial" w:hAnsi="Arial" w:cs="Arial"/>
                              <w:color w:val="000000"/>
                              <w:sz w:val="16"/>
                              <w:szCs w:val="16"/>
                              <w:lang w:val="en-US"/>
                            </w:rPr>
                            <w:t>R 237 236</w:t>
                          </w:r>
                          <w:proofErr w:type="gramStart"/>
                          <w:r>
                            <w:rPr>
                              <w:rFonts w:ascii="Arial" w:hAnsi="Arial" w:cs="Arial"/>
                              <w:color w:val="000000"/>
                              <w:sz w:val="16"/>
                              <w:szCs w:val="16"/>
                              <w:lang w:val="en-US"/>
                            </w:rPr>
                            <w:t>,00</w:t>
                          </w:r>
                          <w:proofErr w:type="gramEnd"/>
                        </w:p>
                      </w:txbxContent>
                    </v:textbox>
                  </v:rect>
                  <v:rect id="Rectangle 75" o:spid="_x0000_s1099" style="position:absolute;left:6964;top:7620;width:7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x</w:t>
                          </w:r>
                          <w:proofErr w:type="gramEnd"/>
                        </w:p>
                      </w:txbxContent>
                    </v:textbox>
                  </v:rect>
                  <v:rect id="Rectangle 76" o:spid="_x0000_s1100" style="position:absolute;left:6792;top:7830;width:39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w:t>
                          </w:r>
                          <w:proofErr w:type="spellStart"/>
                          <w:r>
                            <w:rPr>
                              <w:rFonts w:ascii="Calibri" w:hAnsi="Calibri" w:cs="Calibri"/>
                              <w:color w:val="000000"/>
                              <w:sz w:val="16"/>
                              <w:szCs w:val="16"/>
                              <w:lang w:val="en-US"/>
                            </w:rPr>
                            <w:t>Exco</w:t>
                          </w:r>
                          <w:proofErr w:type="spellEnd"/>
                          <w:r>
                            <w:rPr>
                              <w:rFonts w:ascii="Calibri" w:hAnsi="Calibri" w:cs="Calibri"/>
                              <w:color w:val="000000"/>
                              <w:sz w:val="16"/>
                              <w:szCs w:val="16"/>
                              <w:lang w:val="en-US"/>
                            </w:rPr>
                            <w:t>)</w:t>
                          </w:r>
                        </w:p>
                      </w:txbxContent>
                    </v:textbox>
                  </v:rect>
                  <v:rect id="Rectangle 77" o:spid="_x0000_s1101" style="position:absolute;left:7493;top:7620;width:8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R 382 091</w:t>
                          </w:r>
                          <w:proofErr w:type="gramStart"/>
                          <w:r>
                            <w:rPr>
                              <w:rFonts w:ascii="Calibri" w:hAnsi="Calibri" w:cs="Calibri"/>
                              <w:color w:val="000000"/>
                              <w:sz w:val="16"/>
                              <w:szCs w:val="16"/>
                              <w:lang w:val="en-US"/>
                            </w:rPr>
                            <w:t>,00</w:t>
                          </w:r>
                          <w:proofErr w:type="gramEnd"/>
                        </w:p>
                      </w:txbxContent>
                    </v:textbox>
                  </v:rect>
                  <v:rect id="Rectangle 78" o:spid="_x0000_s1102" style="position:absolute;left:8515;top:7620;width:6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Difference</w:t>
                          </w:r>
                        </w:p>
                      </w:txbxContent>
                    </v:textbox>
                  </v:rect>
                  <v:rect id="Rectangle 79" o:spid="_x0000_s1103" style="position:absolute;left:8515;top:7830;width:57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B87B6C" w:rsidRDefault="00B87B6C">
                          <w:proofErr w:type="gramStart"/>
                          <w:r>
                            <w:rPr>
                              <w:rFonts w:ascii="Calibri" w:hAnsi="Calibri" w:cs="Calibri"/>
                              <w:color w:val="000000"/>
                              <w:sz w:val="16"/>
                              <w:szCs w:val="16"/>
                              <w:lang w:val="en-US"/>
                            </w:rPr>
                            <w:t>between</w:t>
                          </w:r>
                          <w:proofErr w:type="gramEnd"/>
                          <w:r>
                            <w:rPr>
                              <w:rFonts w:ascii="Calibri" w:hAnsi="Calibri" w:cs="Calibri"/>
                              <w:color w:val="000000"/>
                              <w:sz w:val="16"/>
                              <w:szCs w:val="16"/>
                              <w:lang w:val="en-US"/>
                            </w:rPr>
                            <w:t xml:space="preserve"> </w:t>
                          </w:r>
                        </w:p>
                      </w:txbxContent>
                    </v:textbox>
                  </v:rect>
                  <v:rect id="Rectangle 80" o:spid="_x0000_s1104" style="position:absolute;left:8515;top:8039;width:621;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 xml:space="preserve">LM &amp; DM </w:t>
                          </w:r>
                        </w:p>
                      </w:txbxContent>
                    </v:textbox>
                  </v:rect>
                  <v:rect id="Rectangle 81" o:spid="_x0000_s1105" style="position:absolute;left:8515;top:8248;width:24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B87B6C" w:rsidRDefault="00B87B6C">
                          <w:r>
                            <w:rPr>
                              <w:rFonts w:ascii="Calibri" w:hAnsi="Calibri" w:cs="Calibri"/>
                              <w:color w:val="000000"/>
                              <w:sz w:val="16"/>
                              <w:szCs w:val="16"/>
                              <w:lang w:val="en-US"/>
                            </w:rPr>
                            <w:t>TRP</w:t>
                          </w:r>
                        </w:p>
                      </w:txbxContent>
                    </v:textbox>
                  </v:rect>
                  <v:rect id="Rectangle 82" o:spid="_x0000_s1106" style="position:absolute;left:4602;top:4087;width:96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B87B6C" w:rsidRDefault="00B87B6C">
                          <w:r>
                            <w:rPr>
                              <w:rFonts w:ascii="Arial" w:hAnsi="Arial" w:cs="Arial"/>
                              <w:color w:val="000000"/>
                              <w:sz w:val="16"/>
                              <w:szCs w:val="16"/>
                              <w:lang w:val="en-US"/>
                            </w:rPr>
                            <w:t>R 237 620</w:t>
                          </w:r>
                          <w:proofErr w:type="gramStart"/>
                          <w:r>
                            <w:rPr>
                              <w:rFonts w:ascii="Arial" w:hAnsi="Arial" w:cs="Arial"/>
                              <w:color w:val="000000"/>
                              <w:sz w:val="16"/>
                              <w:szCs w:val="16"/>
                              <w:lang w:val="en-US"/>
                            </w:rPr>
                            <w:t>,00</w:t>
                          </w:r>
                          <w:proofErr w:type="gramEnd"/>
                        </w:p>
                      </w:txbxContent>
                    </v:textbox>
                  </v:rect>
                  <v:rect id="Rectangle 83" o:spid="_x0000_s1107" style="position:absolute;left:1932;top:25;width:76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 xml:space="preserve">Surname of </w:t>
                          </w:r>
                        </w:p>
                      </w:txbxContent>
                    </v:textbox>
                  </v:rect>
                  <v:rect id="Rectangle 84" o:spid="_x0000_s1108" style="position:absolute;left:2006;top:234;width:65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B87B6C" w:rsidRDefault="00B87B6C">
                          <w:proofErr w:type="spellStart"/>
                          <w:proofErr w:type="gramStart"/>
                          <w:r>
                            <w:rPr>
                              <w:rFonts w:ascii="Calibri" w:hAnsi="Calibri" w:cs="Calibri"/>
                              <w:b/>
                              <w:bCs/>
                              <w:color w:val="000000"/>
                              <w:sz w:val="16"/>
                              <w:szCs w:val="16"/>
                              <w:lang w:val="en-US"/>
                            </w:rPr>
                            <w:t>councillor</w:t>
                          </w:r>
                          <w:proofErr w:type="spellEnd"/>
                          <w:proofErr w:type="gramEnd"/>
                        </w:p>
                      </w:txbxContent>
                    </v:textbox>
                  </v:rect>
                  <v:rect id="Rectangle 85" o:spid="_x0000_s1109" style="position:absolute;left:1120;top:25;width:57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 xml:space="preserve">Grade of </w:t>
                          </w:r>
                        </w:p>
                      </w:txbxContent>
                    </v:textbox>
                  </v:rect>
                  <v:rect id="Rectangle 86" o:spid="_x0000_s1110" style="position:absolute;left:997;top:234;width:83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B87B6C" w:rsidRDefault="00B87B6C">
                          <w:r>
                            <w:rPr>
                              <w:rFonts w:ascii="Calibri" w:hAnsi="Calibri" w:cs="Calibri"/>
                              <w:b/>
                              <w:bCs/>
                              <w:color w:val="000000"/>
                              <w:sz w:val="16"/>
                              <w:szCs w:val="16"/>
                              <w:lang w:val="en-US"/>
                            </w:rPr>
                            <w:t>Municipality</w:t>
                          </w:r>
                        </w:p>
                      </w:txbxContent>
                    </v:textbox>
                  </v:rect>
                  <v:rect id="Rectangle 87" o:spid="_x0000_s1111" style="position:absolute;left:8515;top:25;width:704;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 xml:space="preserve">What </w:t>
                          </w:r>
                          <w:proofErr w:type="gramStart"/>
                          <w:r>
                            <w:rPr>
                              <w:rFonts w:ascii="Calibri" w:hAnsi="Calibri" w:cs="Calibri"/>
                              <w:color w:val="000000"/>
                              <w:sz w:val="16"/>
                              <w:szCs w:val="16"/>
                              <w:lang w:val="en-US"/>
                            </w:rPr>
                            <w:t>does</w:t>
                          </w:r>
                          <w:proofErr w:type="gramEnd"/>
                          <w:r>
                            <w:rPr>
                              <w:rFonts w:ascii="Calibri" w:hAnsi="Calibri" w:cs="Calibri"/>
                              <w:color w:val="000000"/>
                              <w:sz w:val="16"/>
                              <w:szCs w:val="16"/>
                              <w:lang w:val="en-US"/>
                            </w:rPr>
                            <w:t xml:space="preserve"> </w:t>
                          </w:r>
                        </w:p>
                      </w:txbxContent>
                    </v:textbox>
                  </v:rect>
                  <v:rect id="Rectangle 88" o:spid="_x0000_s1112" style="position:absolute;left:8761;top:234;width:19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B87B6C" w:rsidRDefault="00B87B6C">
                          <w:proofErr w:type="spellStart"/>
                          <w:proofErr w:type="gramStart"/>
                          <w:r>
                            <w:rPr>
                              <w:rFonts w:ascii="Calibri" w:hAnsi="Calibri" w:cs="Calibri"/>
                              <w:color w:val="000000"/>
                              <w:sz w:val="16"/>
                              <w:szCs w:val="16"/>
                              <w:lang w:val="en-US"/>
                            </w:rPr>
                            <w:t>cllr</w:t>
                          </w:r>
                          <w:proofErr w:type="spellEnd"/>
                          <w:proofErr w:type="gramEnd"/>
                          <w:r>
                            <w:rPr>
                              <w:rFonts w:ascii="Calibri" w:hAnsi="Calibri" w:cs="Calibri"/>
                              <w:color w:val="000000"/>
                              <w:sz w:val="16"/>
                              <w:szCs w:val="16"/>
                              <w:lang w:val="en-US"/>
                            </w:rPr>
                            <w:t xml:space="preserve"> </w:t>
                          </w:r>
                        </w:p>
                      </w:txbxContent>
                    </v:textbox>
                  </v:rect>
                  <v:rect id="Rectangle 89" o:spid="_x0000_s1113" style="position:absolute;left:8539;top:443;width:644;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B87B6C" w:rsidRDefault="00B87B6C">
                          <w:proofErr w:type="gramStart"/>
                          <w:r>
                            <w:rPr>
                              <w:rFonts w:ascii="Calibri" w:hAnsi="Calibri" w:cs="Calibri"/>
                              <w:color w:val="000000"/>
                              <w:sz w:val="16"/>
                              <w:szCs w:val="16"/>
                              <w:lang w:val="en-US"/>
                            </w:rPr>
                            <w:t>is</w:t>
                          </w:r>
                          <w:proofErr w:type="gramEnd"/>
                          <w:r>
                            <w:rPr>
                              <w:rFonts w:ascii="Calibri" w:hAnsi="Calibri" w:cs="Calibri"/>
                              <w:color w:val="000000"/>
                              <w:sz w:val="16"/>
                              <w:szCs w:val="16"/>
                              <w:lang w:val="en-US"/>
                            </w:rPr>
                            <w:t xml:space="preserve"> entitled </w:t>
                          </w:r>
                        </w:p>
                      </w:txbxContent>
                    </v:textbox>
                  </v:rect>
                  <v:rect id="Rectangle 90" o:spid="_x0000_s1114" style="position:absolute;left:8539;top:652;width:65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to</w:t>
                          </w:r>
                          <w:proofErr w:type="gramEnd"/>
                          <w:r>
                            <w:rPr>
                              <w:rFonts w:ascii="Calibri" w:hAnsi="Calibri" w:cs="Calibri"/>
                              <w:color w:val="000000"/>
                              <w:sz w:val="16"/>
                              <w:szCs w:val="16"/>
                              <w:lang w:val="en-US"/>
                            </w:rPr>
                            <w:t xml:space="preserve"> be paid </w:t>
                          </w:r>
                        </w:p>
                      </w:txbxContent>
                    </v:textbox>
                  </v:rect>
                  <v:rect id="Rectangle 91" o:spid="_x0000_s1115" style="position:absolute;left:8527;top:862;width:69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B87B6C" w:rsidRDefault="00B87B6C">
                          <w:proofErr w:type="gramStart"/>
                          <w:r>
                            <w:rPr>
                              <w:rFonts w:ascii="Calibri" w:hAnsi="Calibri" w:cs="Calibri"/>
                              <w:b/>
                              <w:bCs/>
                              <w:color w:val="FF0000"/>
                              <w:sz w:val="16"/>
                              <w:szCs w:val="16"/>
                              <w:lang w:val="en-US"/>
                            </w:rPr>
                            <w:t>by</w:t>
                          </w:r>
                          <w:proofErr w:type="gramEnd"/>
                          <w:r>
                            <w:rPr>
                              <w:rFonts w:ascii="Calibri" w:hAnsi="Calibri" w:cs="Calibri"/>
                              <w:b/>
                              <w:bCs/>
                              <w:color w:val="FF0000"/>
                              <w:sz w:val="16"/>
                              <w:szCs w:val="16"/>
                              <w:lang w:val="en-US"/>
                            </w:rPr>
                            <w:t xml:space="preserve"> the DM </w:t>
                          </w:r>
                        </w:p>
                      </w:txbxContent>
                    </v:textbox>
                  </v:rect>
                  <v:rect id="Rectangle 92" o:spid="_x0000_s1116" style="position:absolute;left:8773;top:1071;width:22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000000"/>
                              <w:sz w:val="16"/>
                              <w:szCs w:val="16"/>
                              <w:lang w:val="en-US"/>
                            </w:rPr>
                            <w:t>per</w:t>
                          </w:r>
                          <w:proofErr w:type="gramEnd"/>
                          <w:r>
                            <w:rPr>
                              <w:rFonts w:ascii="Calibri" w:hAnsi="Calibri" w:cs="Calibri"/>
                              <w:color w:val="000000"/>
                              <w:sz w:val="16"/>
                              <w:szCs w:val="16"/>
                              <w:lang w:val="en-US"/>
                            </w:rPr>
                            <w:t xml:space="preserve"> </w:t>
                          </w:r>
                        </w:p>
                      </w:txbxContent>
                    </v:textbox>
                  </v:rect>
                  <v:rect id="Rectangle 93" o:spid="_x0000_s1117" style="position:absolute;left:8613;top:1280;width:531;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annum</w:t>
                          </w:r>
                          <w:proofErr w:type="gramEnd"/>
                          <w:r>
                            <w:rPr>
                              <w:rFonts w:ascii="Calibri" w:hAnsi="Calibri" w:cs="Calibri"/>
                              <w:color w:val="000000"/>
                              <w:sz w:val="16"/>
                              <w:szCs w:val="16"/>
                              <w:lang w:val="en-US"/>
                            </w:rPr>
                            <w:t>?</w:t>
                          </w:r>
                        </w:p>
                      </w:txbxContent>
                    </v:textbox>
                  </v:rect>
                  <v:rect id="Rectangle 94" o:spid="_x0000_s1118" style="position:absolute;left:9302;top:25;width:69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B87B6C" w:rsidRDefault="00B87B6C">
                          <w:r>
                            <w:rPr>
                              <w:rFonts w:ascii="Calibri" w:hAnsi="Calibri" w:cs="Calibri"/>
                              <w:color w:val="000000"/>
                              <w:sz w:val="16"/>
                              <w:szCs w:val="16"/>
                              <w:lang w:val="en-US"/>
                            </w:rPr>
                            <w:t>Reimburse</w:t>
                          </w:r>
                        </w:p>
                      </w:txbxContent>
                    </v:textbox>
                  </v:rect>
                  <v:rect id="Rectangle 95" o:spid="_x0000_s1119" style="position:absolute;left:9499;top:234;width:34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B87B6C" w:rsidRDefault="00B87B6C">
                          <w:proofErr w:type="spellStart"/>
                          <w:proofErr w:type="gramStart"/>
                          <w:r>
                            <w:rPr>
                              <w:rFonts w:ascii="Calibri" w:hAnsi="Calibri" w:cs="Calibri"/>
                              <w:color w:val="000000"/>
                              <w:sz w:val="16"/>
                              <w:szCs w:val="16"/>
                              <w:lang w:val="en-US"/>
                            </w:rPr>
                            <w:t>ment</w:t>
                          </w:r>
                          <w:proofErr w:type="spellEnd"/>
                          <w:proofErr w:type="gramEnd"/>
                          <w:r>
                            <w:rPr>
                              <w:rFonts w:ascii="Calibri" w:hAnsi="Calibri" w:cs="Calibri"/>
                              <w:color w:val="000000"/>
                              <w:sz w:val="16"/>
                              <w:szCs w:val="16"/>
                              <w:lang w:val="en-US"/>
                            </w:rPr>
                            <w:t xml:space="preserve"> </w:t>
                          </w:r>
                        </w:p>
                      </w:txbxContent>
                    </v:textbox>
                  </v:rect>
                  <v:rect id="Rectangle 96" o:spid="_x0000_s1120" style="position:absolute;left:9302;top:443;width:69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of</w:t>
                          </w:r>
                          <w:proofErr w:type="gramEnd"/>
                          <w:r>
                            <w:rPr>
                              <w:rFonts w:ascii="Calibri" w:hAnsi="Calibri" w:cs="Calibri"/>
                              <w:color w:val="000000"/>
                              <w:sz w:val="16"/>
                              <w:szCs w:val="16"/>
                              <w:lang w:val="en-US"/>
                            </w:rPr>
                            <w:t xml:space="preserve"> travel &amp; </w:t>
                          </w:r>
                        </w:p>
                      </w:txbxContent>
                    </v:textbox>
                  </v:rect>
                  <v:rect id="Rectangle 97" o:spid="_x0000_s1121" style="position:absolute;left:9327;top:652;width:63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B87B6C" w:rsidRDefault="00B87B6C">
                          <w:proofErr w:type="gramStart"/>
                          <w:r>
                            <w:rPr>
                              <w:rFonts w:ascii="Calibri" w:hAnsi="Calibri" w:cs="Calibri"/>
                              <w:color w:val="000000"/>
                              <w:sz w:val="16"/>
                              <w:szCs w:val="16"/>
                              <w:lang w:val="en-US"/>
                            </w:rPr>
                            <w:t>cellphone</w:t>
                          </w:r>
                          <w:proofErr w:type="gramEnd"/>
                          <w:r>
                            <w:rPr>
                              <w:rFonts w:ascii="Calibri" w:hAnsi="Calibri" w:cs="Calibri"/>
                              <w:color w:val="000000"/>
                              <w:sz w:val="16"/>
                              <w:szCs w:val="16"/>
                              <w:lang w:val="en-US"/>
                            </w:rPr>
                            <w:t xml:space="preserve"> </w:t>
                          </w:r>
                        </w:p>
                      </w:txbxContent>
                    </v:textbox>
                  </v:rect>
                  <v:rect id="Rectangle 98" o:spid="_x0000_s1122" style="position:absolute;left:9351;top:862;width:60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B87B6C" w:rsidRDefault="00B87B6C">
                          <w:proofErr w:type="gramStart"/>
                          <w:r>
                            <w:rPr>
                              <w:rFonts w:ascii="Calibri" w:hAnsi="Calibri" w:cs="Calibri"/>
                              <w:color w:val="000000"/>
                              <w:sz w:val="16"/>
                              <w:szCs w:val="16"/>
                              <w:lang w:val="en-US"/>
                            </w:rPr>
                            <w:t>expenses</w:t>
                          </w:r>
                          <w:proofErr w:type="gramEnd"/>
                          <w:r>
                            <w:rPr>
                              <w:rFonts w:ascii="Calibri" w:hAnsi="Calibri" w:cs="Calibri"/>
                              <w:color w:val="000000"/>
                              <w:sz w:val="16"/>
                              <w:szCs w:val="16"/>
                              <w:lang w:val="en-US"/>
                            </w:rPr>
                            <w:t xml:space="preserve"> </w:t>
                          </w:r>
                        </w:p>
                      </w:txbxContent>
                    </v:textbox>
                  </v:rect>
                  <v:rect id="Rectangle 99" o:spid="_x0000_s1123" style="position:absolute;left:9400;top:1071;width:51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B87B6C" w:rsidRDefault="00B87B6C">
                          <w:proofErr w:type="gramStart"/>
                          <w:r>
                            <w:rPr>
                              <w:rFonts w:ascii="Calibri" w:hAnsi="Calibri" w:cs="Calibri"/>
                              <w:color w:val="000000"/>
                              <w:sz w:val="16"/>
                              <w:szCs w:val="16"/>
                              <w:lang w:val="en-US"/>
                            </w:rPr>
                            <w:t>ito</w:t>
                          </w:r>
                          <w:proofErr w:type="gramEnd"/>
                          <w:r>
                            <w:rPr>
                              <w:rFonts w:ascii="Calibri" w:hAnsi="Calibri" w:cs="Calibri"/>
                              <w:color w:val="000000"/>
                              <w:sz w:val="16"/>
                              <w:szCs w:val="16"/>
                              <w:lang w:val="en-US"/>
                            </w:rPr>
                            <w:t xml:space="preserve"> Item </w:t>
                          </w:r>
                        </w:p>
                      </w:txbxContent>
                    </v:textbox>
                  </v:rect>
                  <v:rect id="Rectangle 100" o:spid="_x0000_s1124" style="position:absolute;left:9364;top:1280;width:58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B87B6C" w:rsidRDefault="00B87B6C">
                          <w:r>
                            <w:rPr>
                              <w:rFonts w:ascii="Calibri" w:hAnsi="Calibri" w:cs="Calibri"/>
                              <w:color w:val="000000"/>
                              <w:sz w:val="16"/>
                              <w:szCs w:val="16"/>
                              <w:lang w:val="en-US"/>
                            </w:rPr>
                            <w:t>6(2</w:t>
                          </w:r>
                          <w:proofErr w:type="gramStart"/>
                          <w:r>
                            <w:rPr>
                              <w:rFonts w:ascii="Calibri" w:hAnsi="Calibri" w:cs="Calibri"/>
                              <w:color w:val="000000"/>
                              <w:sz w:val="16"/>
                              <w:szCs w:val="16"/>
                              <w:lang w:val="en-US"/>
                            </w:rPr>
                            <w:t>)(</w:t>
                          </w:r>
                          <w:proofErr w:type="gramEnd"/>
                          <w:r>
                            <w:rPr>
                              <w:rFonts w:ascii="Calibri" w:hAnsi="Calibri" w:cs="Calibri"/>
                              <w:color w:val="000000"/>
                              <w:sz w:val="16"/>
                              <w:szCs w:val="16"/>
                              <w:lang w:val="en-US"/>
                            </w:rPr>
                            <w:t xml:space="preserve">b) &amp; </w:t>
                          </w:r>
                        </w:p>
                      </w:txbxContent>
                    </v:textbox>
                  </v:rect>
                  <v:rect id="Rectangle 101" o:spid="_x0000_s1125" style="position:absolute;left:9450;top:1490;width:41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B87B6C" w:rsidRDefault="00B87B6C">
                          <w:r>
                            <w:rPr>
                              <w:rFonts w:ascii="Calibri" w:hAnsi="Calibri" w:cs="Calibri"/>
                              <w:color w:val="000000"/>
                              <w:sz w:val="16"/>
                              <w:szCs w:val="16"/>
                              <w:lang w:val="en-US"/>
                            </w:rPr>
                            <w:t xml:space="preserve">(c), ito </w:t>
                          </w:r>
                        </w:p>
                      </w:txbxContent>
                    </v:textbox>
                  </v:rect>
                  <v:rect id="Rectangle 102" o:spid="_x0000_s1126" style="position:absolute;left:9487;top:1699;width:334;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B87B6C" w:rsidRDefault="00B87B6C">
                          <w:r>
                            <w:rPr>
                              <w:rFonts w:ascii="Calibri" w:hAnsi="Calibri" w:cs="Calibri"/>
                              <w:color w:val="000000"/>
                              <w:sz w:val="16"/>
                              <w:szCs w:val="16"/>
                              <w:lang w:val="en-US"/>
                            </w:rPr>
                            <w:t xml:space="preserve">DM's </w:t>
                          </w:r>
                        </w:p>
                      </w:txbxContent>
                    </v:textbox>
                  </v:rect>
                  <v:rect id="Rectangle 103" o:spid="_x0000_s1127" style="position:absolute;left:9450;top:1908;width:38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B87B6C" w:rsidRDefault="00B87B6C">
                          <w:proofErr w:type="gramStart"/>
                          <w:r>
                            <w:rPr>
                              <w:rFonts w:ascii="Calibri" w:hAnsi="Calibri" w:cs="Calibri"/>
                              <w:color w:val="000000"/>
                              <w:sz w:val="16"/>
                              <w:szCs w:val="16"/>
                              <w:lang w:val="en-US"/>
                            </w:rPr>
                            <w:t>policy</w:t>
                          </w:r>
                          <w:proofErr w:type="gramEnd"/>
                        </w:p>
                      </w:txbxContent>
                    </v:textbox>
                  </v:rect>
                  <v:rect id="Rectangle 104" o:spid="_x0000_s1128" style="position:absolute;left:1895;top:2204;width:16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6"/>
                              <w:szCs w:val="16"/>
                              <w:lang w:val="en-US"/>
                            </w:rPr>
                            <w:t>32</w:t>
                          </w:r>
                        </w:p>
                      </w:txbxContent>
                    </v:textbox>
                  </v:rect>
                  <v:rect id="Rectangle 105" o:spid="_x0000_s1129" style="position:absolute;left:1895;top:2413;width:85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B87B6C" w:rsidRDefault="00B87B6C">
                          <w:r>
                            <w:rPr>
                              <w:rFonts w:ascii="Calibri" w:hAnsi="Calibri" w:cs="Calibri"/>
                              <w:color w:val="000000"/>
                              <w:sz w:val="16"/>
                              <w:szCs w:val="16"/>
                              <w:lang w:val="en-US"/>
                            </w:rPr>
                            <w:t xml:space="preserve">(13 PR cllrs &amp; </w:t>
                          </w:r>
                        </w:p>
                      </w:txbxContent>
                    </v:textbox>
                  </v:rect>
                  <v:rect id="Rectangle 106" o:spid="_x0000_s1130" style="position:absolute;left:2855;top:2413;width:70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6"/>
                              <w:szCs w:val="16"/>
                              <w:lang w:val="en-US"/>
                            </w:rPr>
                            <w:t>19 LM cllrs</w:t>
                          </w:r>
                        </w:p>
                      </w:txbxContent>
                    </v:textbox>
                  </v:rect>
                  <v:rect id="Rectangle 107" o:spid="_x0000_s1131" style="position:absolute;left:3568;top:2413;width:4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B87B6C" w:rsidRDefault="00B87B6C">
                          <w:r>
                            <w:rPr>
                              <w:rFonts w:ascii="Calibri" w:hAnsi="Calibri" w:cs="Calibri"/>
                              <w:color w:val="000000"/>
                              <w:sz w:val="16"/>
                              <w:szCs w:val="16"/>
                              <w:lang w:val="en-US"/>
                            </w:rPr>
                            <w:t>)</w:t>
                          </w:r>
                        </w:p>
                      </w:txbxContent>
                    </v:textbox>
                  </v:rect>
                  <v:rect id="Rectangle 108" o:spid="_x0000_s1132" style="position:absolute;left:1895;top:2622;width:5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6"/>
                              <w:szCs w:val="16"/>
                              <w:lang w:val="en-US"/>
                            </w:rPr>
                            <w:t xml:space="preserve">Full time </w:t>
                          </w:r>
                        </w:p>
                      </w:txbxContent>
                    </v:textbox>
                  </v:rect>
                  <v:rect id="Rectangle 109" o:spid="_x0000_s1133" style="position:absolute;left:2522;top:2622;width:37;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B87B6C" w:rsidRDefault="00B87B6C">
                          <w:r>
                            <w:rPr>
                              <w:rFonts w:ascii="Calibri" w:hAnsi="Calibri" w:cs="Calibri"/>
                              <w:color w:val="000000"/>
                              <w:sz w:val="16"/>
                              <w:szCs w:val="16"/>
                              <w:lang w:val="en-US"/>
                            </w:rPr>
                            <w:t xml:space="preserve">                                               </w:t>
                          </w:r>
                        </w:p>
                      </w:txbxContent>
                    </v:textbox>
                  </v:rect>
                  <v:rect id="Rectangle 110" o:spid="_x0000_s1134" style="position:absolute;left:4257;top:2622;width:65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6"/>
                              <w:szCs w:val="16"/>
                              <w:lang w:val="en-US"/>
                            </w:rPr>
                            <w:t xml:space="preserve"> Part time</w:t>
                          </w:r>
                        </w:p>
                      </w:txbxContent>
                    </v:textbox>
                  </v:rect>
                  <v:rect id="Rectangle 111" o:spid="_x0000_s1135" style="position:absolute;left:1895;top:2831;width:363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B87B6C" w:rsidRDefault="00B87B6C">
                          <w:r>
                            <w:rPr>
                              <w:rFonts w:ascii="Calibri" w:hAnsi="Calibri" w:cs="Calibri"/>
                              <w:color w:val="000000"/>
                              <w:sz w:val="16"/>
                              <w:szCs w:val="16"/>
                              <w:lang w:val="en-US"/>
                            </w:rPr>
                            <w:t>Mayor= R 921 912</w:t>
                          </w:r>
                          <w:proofErr w:type="gramStart"/>
                          <w:r>
                            <w:rPr>
                              <w:rFonts w:ascii="Calibri" w:hAnsi="Calibri" w:cs="Calibri"/>
                              <w:color w:val="000000"/>
                              <w:sz w:val="16"/>
                              <w:szCs w:val="16"/>
                              <w:lang w:val="en-US"/>
                            </w:rPr>
                            <w:t>,00</w:t>
                          </w:r>
                          <w:proofErr w:type="gramEnd"/>
                          <w:r>
                            <w:rPr>
                              <w:rFonts w:ascii="Calibri" w:hAnsi="Calibri" w:cs="Calibri"/>
                              <w:color w:val="000000"/>
                              <w:sz w:val="16"/>
                              <w:szCs w:val="16"/>
                              <w:lang w:val="en-US"/>
                            </w:rPr>
                            <w:t xml:space="preserve">                           </w:t>
                          </w:r>
                          <w:proofErr w:type="spellStart"/>
                          <w:r>
                            <w:rPr>
                              <w:rFonts w:ascii="Calibri" w:hAnsi="Calibri" w:cs="Calibri"/>
                              <w:color w:val="000000"/>
                              <w:sz w:val="16"/>
                              <w:szCs w:val="16"/>
                              <w:lang w:val="en-US"/>
                            </w:rPr>
                            <w:t>Exco</w:t>
                          </w:r>
                          <w:proofErr w:type="spellEnd"/>
                          <w:r>
                            <w:rPr>
                              <w:rFonts w:ascii="Calibri" w:hAnsi="Calibri" w:cs="Calibri"/>
                              <w:color w:val="000000"/>
                              <w:sz w:val="16"/>
                              <w:szCs w:val="16"/>
                              <w:lang w:val="en-US"/>
                            </w:rPr>
                            <w:t>= R 382 091,00</w:t>
                          </w:r>
                        </w:p>
                      </w:txbxContent>
                    </v:textbox>
                  </v:rect>
                  <v:rect id="Rectangle 112" o:spid="_x0000_s1136" style="position:absolute;left:1895;top:3041;width:638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B87B6C" w:rsidRDefault="00B87B6C">
                          <w:r>
                            <w:rPr>
                              <w:rFonts w:ascii="Calibri" w:hAnsi="Calibri" w:cs="Calibri"/>
                              <w:color w:val="000000"/>
                              <w:sz w:val="16"/>
                              <w:szCs w:val="16"/>
                              <w:lang w:val="en-US"/>
                            </w:rPr>
                            <w:t>Deputy Mayor= R 737 529</w:t>
                          </w:r>
                          <w:proofErr w:type="gramStart"/>
                          <w:r>
                            <w:rPr>
                              <w:rFonts w:ascii="Calibri" w:hAnsi="Calibri" w:cs="Calibri"/>
                              <w:color w:val="000000"/>
                              <w:sz w:val="16"/>
                              <w:szCs w:val="16"/>
                              <w:lang w:val="en-US"/>
                            </w:rPr>
                            <w:t>,00</w:t>
                          </w:r>
                          <w:proofErr w:type="gramEnd"/>
                          <w:r>
                            <w:rPr>
                              <w:rFonts w:ascii="Calibri" w:hAnsi="Calibri" w:cs="Calibri"/>
                              <w:color w:val="000000"/>
                              <w:sz w:val="16"/>
                              <w:szCs w:val="16"/>
                              <w:lang w:val="en-US"/>
                            </w:rPr>
                            <w:t xml:space="preserve">             Chairperson of Sect 79 </w:t>
                          </w:r>
                          <w:proofErr w:type="spellStart"/>
                          <w:r>
                            <w:rPr>
                              <w:rFonts w:ascii="Calibri" w:hAnsi="Calibri" w:cs="Calibri"/>
                              <w:color w:val="000000"/>
                              <w:sz w:val="16"/>
                              <w:szCs w:val="16"/>
                              <w:lang w:val="en-US"/>
                            </w:rPr>
                            <w:t>Comm</w:t>
                          </w:r>
                          <w:proofErr w:type="spellEnd"/>
                          <w:r>
                            <w:rPr>
                              <w:rFonts w:ascii="Calibri" w:hAnsi="Calibri" w:cs="Calibri"/>
                              <w:color w:val="000000"/>
                              <w:sz w:val="16"/>
                              <w:szCs w:val="16"/>
                              <w:lang w:val="en-US"/>
                            </w:rPr>
                            <w:t xml:space="preserve"> (i.e. MPAC chair)= R 370 882,00</w:t>
                          </w:r>
                        </w:p>
                      </w:txbxContent>
                    </v:textbox>
                  </v:rect>
                  <v:rect id="Rectangle 113" o:spid="_x0000_s1137" style="position:absolute;left:1895;top:3250;width:50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B87B6C" w:rsidRDefault="00B87B6C">
                          <w:r>
                            <w:rPr>
                              <w:rFonts w:ascii="Calibri" w:hAnsi="Calibri" w:cs="Calibri"/>
                              <w:color w:val="000000"/>
                              <w:sz w:val="16"/>
                              <w:szCs w:val="16"/>
                              <w:lang w:val="en-US"/>
                            </w:rPr>
                            <w:t>Speaker= R 737 529</w:t>
                          </w:r>
                          <w:proofErr w:type="gramStart"/>
                          <w:r>
                            <w:rPr>
                              <w:rFonts w:ascii="Calibri" w:hAnsi="Calibri" w:cs="Calibri"/>
                              <w:color w:val="000000"/>
                              <w:sz w:val="16"/>
                              <w:szCs w:val="16"/>
                              <w:lang w:val="en-US"/>
                            </w:rPr>
                            <w:t>,00</w:t>
                          </w:r>
                          <w:proofErr w:type="gramEnd"/>
                          <w:r>
                            <w:rPr>
                              <w:rFonts w:ascii="Calibri" w:hAnsi="Calibri" w:cs="Calibri"/>
                              <w:color w:val="000000"/>
                              <w:sz w:val="16"/>
                              <w:szCs w:val="16"/>
                              <w:lang w:val="en-US"/>
                            </w:rPr>
                            <w:t xml:space="preserve">                        Other part-time members= R 288 998,00</w:t>
                          </w:r>
                        </w:p>
                      </w:txbxContent>
                    </v:textbox>
                  </v:rect>
                  <v:rect id="Rectangle 114" o:spid="_x0000_s1138" style="position:absolute;left:1895;top:3459;width:240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B87B6C" w:rsidRDefault="00B87B6C">
                          <w:r>
                            <w:rPr>
                              <w:rFonts w:ascii="Calibri" w:hAnsi="Calibri" w:cs="Calibri"/>
                              <w:color w:val="000000"/>
                              <w:sz w:val="16"/>
                              <w:szCs w:val="16"/>
                              <w:lang w:val="en-US"/>
                            </w:rPr>
                            <w:t xml:space="preserve">Executive </w:t>
                          </w:r>
                          <w:proofErr w:type="spellStart"/>
                          <w:r>
                            <w:rPr>
                              <w:rFonts w:ascii="Calibri" w:hAnsi="Calibri" w:cs="Calibri"/>
                              <w:color w:val="000000"/>
                              <w:sz w:val="16"/>
                              <w:szCs w:val="16"/>
                              <w:lang w:val="en-US"/>
                            </w:rPr>
                            <w:t>Committtee</w:t>
                          </w:r>
                          <w:proofErr w:type="spellEnd"/>
                          <w:r>
                            <w:rPr>
                              <w:rFonts w:ascii="Calibri" w:hAnsi="Calibri" w:cs="Calibri"/>
                              <w:color w:val="000000"/>
                              <w:sz w:val="16"/>
                              <w:szCs w:val="16"/>
                              <w:lang w:val="en-US"/>
                            </w:rPr>
                            <w:t>= R 691 433</w:t>
                          </w:r>
                          <w:proofErr w:type="gramStart"/>
                          <w:r>
                            <w:rPr>
                              <w:rFonts w:ascii="Calibri" w:hAnsi="Calibri" w:cs="Calibri"/>
                              <w:color w:val="000000"/>
                              <w:sz w:val="16"/>
                              <w:szCs w:val="16"/>
                              <w:lang w:val="en-US"/>
                            </w:rPr>
                            <w:t>,00</w:t>
                          </w:r>
                          <w:proofErr w:type="gramEnd"/>
                        </w:p>
                      </w:txbxContent>
                    </v:textbox>
                  </v:rect>
                  <v:rect id="Rectangle 115" o:spid="_x0000_s1139" style="position:absolute;left:185;top:25;width:5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B87B6C" w:rsidRDefault="00B87B6C">
                          <w:r>
                            <w:rPr>
                              <w:rFonts w:ascii="Calibri" w:hAnsi="Calibri" w:cs="Calibri"/>
                              <w:b/>
                              <w:bCs/>
                              <w:color w:val="000000"/>
                              <w:sz w:val="16"/>
                              <w:szCs w:val="16"/>
                              <w:lang w:val="en-US"/>
                            </w:rPr>
                            <w:t xml:space="preserve">Name of </w:t>
                          </w:r>
                        </w:p>
                      </w:txbxContent>
                    </v:textbox>
                  </v:rect>
                  <v:rect id="Rectangle 116" o:spid="_x0000_s1140" style="position:absolute;left:62;top:234;width:83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B87B6C" w:rsidRDefault="00B87B6C">
                          <w:r>
                            <w:rPr>
                              <w:rFonts w:ascii="Calibri" w:hAnsi="Calibri" w:cs="Calibri"/>
                              <w:b/>
                              <w:bCs/>
                              <w:color w:val="000000"/>
                              <w:sz w:val="16"/>
                              <w:szCs w:val="16"/>
                              <w:lang w:val="en-US"/>
                            </w:rPr>
                            <w:t>Municipality</w:t>
                          </w:r>
                        </w:p>
                      </w:txbxContent>
                    </v:textbox>
                  </v:rect>
                  <v:rect id="Rectangle 117" o:spid="_x0000_s1141" style="position:absolute;left:7764;top:25;width:33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B87B6C" w:rsidRDefault="00B87B6C">
                          <w:r>
                            <w:rPr>
                              <w:rFonts w:ascii="Calibri" w:hAnsi="Calibri" w:cs="Calibri"/>
                              <w:b/>
                              <w:bCs/>
                              <w:color w:val="000000"/>
                              <w:sz w:val="16"/>
                              <w:szCs w:val="16"/>
                              <w:lang w:val="en-US"/>
                            </w:rPr>
                            <w:t xml:space="preserve">Total </w:t>
                          </w:r>
                        </w:p>
                      </w:txbxContent>
                    </v:textbox>
                  </v:rect>
                  <v:rect id="Rectangle 118" o:spid="_x0000_s1142" style="position:absolute;left:7456;top:234;width:92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B87B6C" w:rsidRDefault="00B87B6C">
                          <w:proofErr w:type="gramStart"/>
                          <w:r>
                            <w:rPr>
                              <w:rFonts w:ascii="Calibri" w:hAnsi="Calibri" w:cs="Calibri"/>
                              <w:b/>
                              <w:bCs/>
                              <w:color w:val="000000"/>
                              <w:sz w:val="16"/>
                              <w:szCs w:val="16"/>
                              <w:lang w:val="en-US"/>
                            </w:rPr>
                            <w:t>remuneration</w:t>
                          </w:r>
                          <w:proofErr w:type="gramEnd"/>
                          <w:r>
                            <w:rPr>
                              <w:rFonts w:ascii="Calibri" w:hAnsi="Calibri" w:cs="Calibri"/>
                              <w:b/>
                              <w:bCs/>
                              <w:color w:val="000000"/>
                              <w:sz w:val="16"/>
                              <w:szCs w:val="16"/>
                              <w:lang w:val="en-US"/>
                            </w:rPr>
                            <w:t xml:space="preserve"> </w:t>
                          </w:r>
                        </w:p>
                      </w:txbxContent>
                    </v:textbox>
                  </v:rect>
                  <v:rect id="Rectangle 119" o:spid="_x0000_s1143" style="position:absolute;left:7481;top:443;width:93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B87B6C" w:rsidRDefault="00B87B6C">
                          <w:proofErr w:type="gramStart"/>
                          <w:r>
                            <w:rPr>
                              <w:rFonts w:ascii="Calibri" w:hAnsi="Calibri" w:cs="Calibri"/>
                              <w:b/>
                              <w:bCs/>
                              <w:color w:val="000000"/>
                              <w:sz w:val="16"/>
                              <w:szCs w:val="16"/>
                              <w:lang w:val="en-US"/>
                            </w:rPr>
                            <w:t>package</w:t>
                          </w:r>
                          <w:proofErr w:type="gramEnd"/>
                          <w:r>
                            <w:rPr>
                              <w:rFonts w:ascii="Calibri" w:hAnsi="Calibri" w:cs="Calibri"/>
                              <w:b/>
                              <w:bCs/>
                              <w:color w:val="000000"/>
                              <w:sz w:val="16"/>
                              <w:szCs w:val="16"/>
                              <w:lang w:val="en-US"/>
                            </w:rPr>
                            <w:t xml:space="preserve"> (TRP) </w:t>
                          </w:r>
                        </w:p>
                      </w:txbxContent>
                    </v:textbox>
                  </v:rect>
                  <v:rect id="Rectangle 120" o:spid="_x0000_s1144" style="position:absolute;left:7727;top:652;width:41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B87B6C" w:rsidRDefault="00B87B6C">
                          <w:proofErr w:type="gramStart"/>
                          <w:r>
                            <w:rPr>
                              <w:rFonts w:ascii="Calibri" w:hAnsi="Calibri" w:cs="Calibri"/>
                              <w:b/>
                              <w:bCs/>
                              <w:color w:val="FF0000"/>
                              <w:sz w:val="16"/>
                              <w:szCs w:val="16"/>
                              <w:lang w:val="en-US"/>
                            </w:rPr>
                            <w:t>at</w:t>
                          </w:r>
                          <w:proofErr w:type="gramEnd"/>
                          <w:r>
                            <w:rPr>
                              <w:rFonts w:ascii="Calibri" w:hAnsi="Calibri" w:cs="Calibri"/>
                              <w:b/>
                              <w:bCs/>
                              <w:color w:val="FF0000"/>
                              <w:sz w:val="16"/>
                              <w:szCs w:val="16"/>
                              <w:lang w:val="en-US"/>
                            </w:rPr>
                            <w:t xml:space="preserve"> DM</w:t>
                          </w:r>
                        </w:p>
                      </w:txbxContent>
                    </v:textbox>
                  </v:rect>
                  <v:rect id="Rectangle 121" o:spid="_x0000_s1145" style="position:absolute;left:4430;top:25;width:129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B87B6C" w:rsidRDefault="00B87B6C">
                          <w:r>
                            <w:rPr>
                              <w:rFonts w:ascii="Calibri" w:hAnsi="Calibri" w:cs="Calibri"/>
                              <w:b/>
                              <w:bCs/>
                              <w:color w:val="000000"/>
                              <w:sz w:val="16"/>
                              <w:szCs w:val="16"/>
                              <w:lang w:val="en-US"/>
                            </w:rPr>
                            <w:t xml:space="preserve">Total remuneration </w:t>
                          </w:r>
                        </w:p>
                      </w:txbxContent>
                    </v:textbox>
                  </v:rect>
                  <v:rect id="Rectangle 122" o:spid="_x0000_s1146" style="position:absolute;left:4417;top:234;width:93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B87B6C" w:rsidRDefault="00B87B6C">
                          <w:proofErr w:type="gramStart"/>
                          <w:r>
                            <w:rPr>
                              <w:rFonts w:ascii="Calibri" w:hAnsi="Calibri" w:cs="Calibri"/>
                              <w:b/>
                              <w:bCs/>
                              <w:color w:val="000000"/>
                              <w:sz w:val="16"/>
                              <w:szCs w:val="16"/>
                              <w:lang w:val="en-US"/>
                            </w:rPr>
                            <w:t>package</w:t>
                          </w:r>
                          <w:proofErr w:type="gramEnd"/>
                          <w:r>
                            <w:rPr>
                              <w:rFonts w:ascii="Calibri" w:hAnsi="Calibri" w:cs="Calibri"/>
                              <w:b/>
                              <w:bCs/>
                              <w:color w:val="000000"/>
                              <w:sz w:val="16"/>
                              <w:szCs w:val="16"/>
                              <w:lang w:val="en-US"/>
                            </w:rPr>
                            <w:t xml:space="preserve"> (TRP) </w:t>
                          </w:r>
                        </w:p>
                      </w:txbxContent>
                    </v:textbox>
                  </v:rect>
                  <v:rect id="Rectangle 123" o:spid="_x0000_s1147" style="position:absolute;left:5365;top:234;width:37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B87B6C" w:rsidRDefault="00B87B6C">
                          <w:proofErr w:type="gramStart"/>
                          <w:r>
                            <w:rPr>
                              <w:rFonts w:ascii="Calibri" w:hAnsi="Calibri" w:cs="Calibri"/>
                              <w:b/>
                              <w:bCs/>
                              <w:color w:val="FF0000"/>
                              <w:sz w:val="16"/>
                              <w:szCs w:val="16"/>
                              <w:lang w:val="en-US"/>
                            </w:rPr>
                            <w:t>at</w:t>
                          </w:r>
                          <w:proofErr w:type="gramEnd"/>
                          <w:r>
                            <w:rPr>
                              <w:rFonts w:ascii="Calibri" w:hAnsi="Calibri" w:cs="Calibri"/>
                              <w:b/>
                              <w:bCs/>
                              <w:color w:val="FF0000"/>
                              <w:sz w:val="16"/>
                              <w:szCs w:val="16"/>
                              <w:lang w:val="en-US"/>
                            </w:rPr>
                            <w:t xml:space="preserve"> LM</w:t>
                          </w:r>
                        </w:p>
                      </w:txbxContent>
                    </v:textbox>
                  </v:rect>
                  <v:rect id="Rectangle 124" o:spid="_x0000_s1148" style="position:absolute;left:3002;top:25;width:111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8"/>
                              <w:szCs w:val="18"/>
                              <w:lang w:val="en-US"/>
                            </w:rPr>
                            <w:t>Position on LM</w:t>
                          </w:r>
                        </w:p>
                      </w:txbxContent>
                    </v:textbox>
                  </v:rect>
                  <v:rect id="Rectangle 125" o:spid="_x0000_s1149" style="position:absolute;left:6017;top:25;width:115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B87B6C" w:rsidRDefault="00B87B6C">
                          <w:r>
                            <w:rPr>
                              <w:rFonts w:ascii="Calibri" w:hAnsi="Calibri" w:cs="Calibri"/>
                              <w:b/>
                              <w:bCs/>
                              <w:color w:val="000000"/>
                              <w:sz w:val="18"/>
                              <w:szCs w:val="18"/>
                              <w:lang w:val="en-US"/>
                            </w:rPr>
                            <w:t>Position on DM</w:t>
                          </w:r>
                        </w:p>
                      </w:txbxContent>
                    </v:textbox>
                  </v:rect>
                  <v:line id="Line 126" o:spid="_x0000_s1150" style="position:absolute;flip:y;visibility:visible;mso-wrap-style:square" from="0,0" to="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X3HcMAAADcAAAADwAAAGRycy9kb3ducmV2LnhtbERP32vCMBB+H+x/CCfsRTS1oIxqFJkb&#10;G4gbq/p+NGdbbC6lyUz9740g7O0+vp+3WPWmERfqXG1ZwWScgCAurK65VHDYf4xeQTiPrLGxTAqu&#10;5GC1fH5aYKZt4F+65L4UMYRdhgoq79tMSldUZNCNbUscuZPtDPoIu1LqDkMMN41Mk2QmDdYcGyps&#10;6a2i4pz/GQXfw/dw3uwmx20Yhk1a5/wz234q9TLo13MQnnr/L364v3Scn07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19x3DAAAA3AAAAA8AAAAAAAAAAAAA&#10;AAAAoQIAAGRycy9kb3ducmV2LnhtbFBLBQYAAAAABAAEAPkAAACRAwAAAAA=&#10;" strokecolor="#dadcdd" strokeweight="0"/>
                  <v:rect id="Rectangle 127" o:spid="_x0000_s1151" style="position:absolute;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Z4sIA&#10;AADcAAAADwAAAGRycy9kb3ducmV2LnhtbERPTWsCMRC9F/wPYQRvNauHbVmNooJFEAraKh6HzbgJ&#10;bibLJtXdf28Khd7m8T5nvuxcLe7UButZwWScgSAuvbZcKfj+2r6+gwgRWWPtmRT0FGC5GLzMsdD+&#10;wQe6H2MlUgiHAhWYGJtCylAachjGviFO3NW3DmOCbSV1i48U7mo5zbJcOrScGgw2tDFU3o4/TsG+&#10;P9tTrid4upw/e/P2sbYuOyg1GnarGYhIXfwX/7l3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JniwgAAANwAAAAPAAAAAAAAAAAAAAAAAJgCAABkcnMvZG93&#10;bnJldi54bWxQSwUGAAAAAAQABAD1AAAAhwMAAAAA&#10;" fillcolor="#dadcdd" stroked="f"/>
                  <v:line id="Line 128" o:spid="_x0000_s1152" style="position:absolute;flip:y;visibility:visible;mso-wrap-style:square" from="935,0" to="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vM8cMAAADcAAAADwAAAGRycy9kb3ducmV2LnhtbERPTWvCQBC9C/0Pywi9iG7MwZboKlJb&#10;WhCVRr0P2TEJZmdDduum/74rFLzN433OYtWbRtyoc7VlBdNJAoK4sLrmUsHp+DF+BeE8ssbGMin4&#10;JQer5dNggZm2gb/plvtSxBB2GSqovG8zKV1RkUE3sS1x5C62M+gj7EqpOwwx3DQyTZKZNFhzbKiw&#10;pbeKimv+YxTsR+/hutlNz9swCpu0zvkw234q9Tzs13MQnnr/EP+7v3Scn77A/Zl4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rzPHDAAAA3AAAAA8AAAAAAAAAAAAA&#10;AAAAoQIAAGRycy9kb3ducmV2LnhtbFBLBQYAAAAABAAEAPkAAACRAwAAAAA=&#10;" strokecolor="#dadcdd" strokeweight="0"/>
                  <v:rect id="Rectangle 129" o:spid="_x0000_s1153" style="position:absolute;left:935;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oC8UA&#10;AADcAAAADwAAAGRycy9kb3ducmV2LnhtbESPQWsCMRCF7wX/Q5iCt5rVgy1bo1ihpSAU1Coeh824&#10;CW4myybV3X/fORR6m+G9ee+bxaoPjbpRl3xkA9NJAYq4itZzbeD78P70AiplZItNZDIwUILVcvSw&#10;wNLGO+/ots+1khBOJRpwObel1qlyFDBNYkss2iV2AbOsXa1th3cJD42eFcVcB/QsDQ5b2jiqrvuf&#10;YGA7nPxxbqd4PJ++Bvf88eZDsTNm/NivX0Fl6vO/+e/60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6gLxQAAANwAAAAPAAAAAAAAAAAAAAAAAJgCAABkcnMv&#10;ZG93bnJldi54bWxQSwUGAAAAAAQABAD1AAAAigMAAAAA&#10;" fillcolor="#dadcdd" stroked="f"/>
                  <v:line id="Line 130" o:spid="_x0000_s1154" style="position:absolute;flip:y;visibility:visible;mso-wrap-style:square" from="1858,0" to="18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9GMMAAADcAAAADwAAAGRycy9kb3ducmV2LnhtbERPTWvCQBC9C/0Pywi9iG7MQdroKlJb&#10;WhCVRr0P2TEJZmdDduum/74rFLzN433OYtWbRtyoc7VlBdNJAoK4sLrmUsHp+DF+AeE8ssbGMin4&#10;JQer5dNggZm2gb/plvtSxBB2GSqovG8zKV1RkUE3sS1x5C62M+gj7EqpOwwx3DQyTZKZNFhzbKiw&#10;pbeKimv+YxTsR+/hutlNz9swCpu0zvkw234q9Tzs13MQnnr/EP+7v3Scn77C/Zl4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4/RjDAAAA3AAAAA8AAAAAAAAAAAAA&#10;AAAAoQIAAGRycy9kb3ducmV2LnhtbFBLBQYAAAAABAAEAPkAAACRAwAAAAA=&#10;" strokecolor="#dadcdd" strokeweight="0"/>
                  <v:rect id="Rectangle 131" o:spid="_x0000_s1155" style="position:absolute;left:1858;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0MUA&#10;AADcAAAADwAAAGRycy9kb3ducmV2LnhtbESPQWsCMRCF70L/Q5hCb5rVg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DLQxQAAANwAAAAPAAAAAAAAAAAAAAAAAJgCAABkcnMv&#10;ZG93bnJldi54bWxQSwUGAAAAAAQABAD1AAAAigMAAAAA&#10;" fillcolor="#dadcdd" stroked="f"/>
                  <v:line id="Line 132" o:spid="_x0000_s1156" style="position:absolute;flip:y;visibility:visible;mso-wrap-style:square" from="2768,0" to="27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dnw8MAAADcAAAADwAAAGRycy9kb3ducmV2LnhtbERP32vCMBB+H+x/CCfsRTStgoxqFJkb&#10;G4gbq/p+NGdbbC6lyUz9740g7O0+vp+3WPWmERfqXG1ZQTpOQBAXVtdcKjjsP0avIJxH1thYJgVX&#10;crBaPj8tMNM28C9dcl+KGMIuQwWV920mpSsqMujGtiWO3Ml2Bn2EXSl1hyGGm0ZOkmQmDdYcGyps&#10;6a2i4pz/GQXfw/dw3uzS4zYMw2ZS5/wz234q9TLo13MQnnr/L364v3ScP03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XZ8PDAAAA3AAAAA8AAAAAAAAAAAAA&#10;AAAAoQIAAGRycy9kb3ducmV2LnhtbFBLBQYAAAAABAAEAPkAAACRAwAAAAA=&#10;" strokecolor="#dadcdd" strokeweight="0"/>
                  <v:rect id="Rectangle 133" o:spid="_x0000_s1157" style="position:absolute;left:2768;top:-12;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IJPMIA&#10;AADcAAAADwAAAGRycy9kb3ducmV2LnhtbERP22oCMRB9L/gPYYS+1awK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gk8wgAAANwAAAAPAAAAAAAAAAAAAAAAAJgCAABkcnMvZG93&#10;bnJldi54bWxQSwUGAAAAAAQABAD1AAAAhwMAAAAA&#10;" fillcolor="#dadcdd" stroked="f"/>
                  <v:line id="Line 134" o:spid="_x0000_s1158" style="position:absolute;flip:y;visibility:visible;mso-wrap-style:square" from="4343,0" to="4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lcL8MAAADcAAAADwAAAGRycy9kb3ducmV2LnhtbERP32vCMBB+F/Y/hBvsRTRVQUY1iswN&#10;BzKHVd+P5myLzaU00XT/vREGvt3H9/Pmy87U4katqywrGA0TEMS51RUXCo6Hr8E7COeRNdaWScEf&#10;OVguXnpzTLUNvKdb5gsRQ9ilqKD0vkmldHlJBt3QNsSRO9vWoI+wLaRuMcRwU8txkkylwYpjQ4kN&#10;fZSUX7KrUbDrf4bL+md02oZ+WI+rjH+n241Sb6/dagbCU+ef4n/3t47zJxN4PBMv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JXC/DAAAA3AAAAA8AAAAAAAAAAAAA&#10;AAAAoQIAAGRycy9kb3ducmV2LnhtbFBLBQYAAAAABAAEAPkAAACRAwAAAAA=&#10;" strokecolor="#dadcdd" strokeweight="0"/>
                  <v:rect id="Rectangle 135" o:spid="_x0000_s1159" style="position:absolute;left:4343;top:-12;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008MA&#10;AADcAAAADwAAAGRycy9kb3ducmV2LnhtbERP32vCMBB+H+x/CDfwbaa6oa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c008MAAADcAAAADwAAAAAAAAAAAAAAAACYAgAAZHJzL2Rv&#10;d25yZXYueG1sUEsFBgAAAAAEAAQA9QAAAIgDAAAAAA==&#10;" fillcolor="#dadcdd" stroked="f"/>
                  <v:line id="Line 136" o:spid="_x0000_s1160" style="position:absolute;flip:y;visibility:visible;mso-wrap-style:square" from="5808,0" to="5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xhwMMAAADcAAAADwAAAGRycy9kb3ducmV2LnhtbERP32vCMBB+H+x/CCfsRTRVmUg1ylDH&#10;BuLEqu9Hc7bF5lKazNT/fhkM9nYf389brDpTizu1rrKsYDRMQBDnVldcKDif3gczEM4ja6wtk4IH&#10;OVgtn58WmGob+Ej3zBcihrBLUUHpfZNK6fKSDLqhbYgjd7WtQR9hW0jdYojhppbjJJlKgxXHhhIb&#10;WpeU37Jvo+Crvw23zX502YV+2IyrjA/T3YdSL73ubQ7CU+f/xX/uTx3nT17h95l4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sYcDDAAAA3AAAAA8AAAAAAAAAAAAA&#10;AAAAoQIAAGRycy9kb3ducmV2LnhtbFBLBQYAAAAABAAEAPkAAACRAwAAAAA=&#10;" strokecolor="#dadcdd" strokeweight="0"/>
                  <v:rect id="Rectangle 137" o:spid="_x0000_s1161" style="position:absolute;left:5808;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PP8IA&#10;AADcAAAADwAAAGRycy9kb3ducmV2LnhtbERP32vCMBB+H/g/hBP2NlMndF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Q8/wgAAANwAAAAPAAAAAAAAAAAAAAAAAJgCAABkcnMvZG93&#10;bnJldi54bWxQSwUGAAAAAAQABAD1AAAAhwMAAAAA&#10;" fillcolor="#dadcdd" stroked="f"/>
                  <v:line id="Line 138" o:spid="_x0000_s1162" style="position:absolute;flip:y;visibility:visible;mso-wrap-style:square" from="7383,0" to="7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aLMMAAADcAAAADwAAAGRycy9kb3ducmV2LnhtbERP32vCMBB+H+x/CCfsRTRVwUk1ylDH&#10;BuLEqu9Hc7bF5lKazNT/fhkM9nYf389brDpTizu1rrKsYDRMQBDnVldcKDif3gczEM4ja6wtk4IH&#10;OVgtn58WmGob+Ej3zBcihrBLUUHpfZNK6fKSDLqhbYgjd7WtQR9hW0jdYojhppbjJJlKgxXHhhIb&#10;WpeU37Jvo+Crvw23zX502YV+2IyrjA/T3YdSL73ubQ7CU+f/xX/uTx3nT17h95l4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yWizDAAAA3AAAAA8AAAAAAAAAAAAA&#10;AAAAoQIAAGRycy9kb3ducmV2LnhtbFBLBQYAAAAABAAEAPkAAACRAwAAAAA=&#10;" strokecolor="#dadcdd" strokeweight="0"/>
                  <v:rect id="Rectangle 139" o:spid="_x0000_s1163" style="position:absolute;left:7383;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1sUA&#10;AADcAAAADwAAAGRycy9kb3ducmV2LnhtbESPQWsCMRCF70L/Q5hCb5rVgi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j7WxQAAANwAAAAPAAAAAAAAAAAAAAAAAJgCAABkcnMv&#10;ZG93bnJldi54bWxQSwUGAAAAAAQABAD1AAAAigMAAAAA&#10;" fillcolor="#dadcdd" stroked="f"/>
                  <v:line id="Line 140" o:spid="_x0000_s1164" style="position:absolute;flip:y;visibility:visible;mso-wrap-style:square" from="8478,0" to="84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rxcMAAADcAAAADwAAAGRycy9kb3ducmV2LnhtbERP32vCMBB+H+x/CCfsRTRVQWY1ylDH&#10;BuLEqu9Hc7bF5lKazNT/fhkM9nYf389brDpTizu1rrKsYDRMQBDnVldcKDif3gevIJxH1lhbJgUP&#10;crBaPj8tMNU28JHumS9EDGGXooLS+yaV0uUlGXRD2xBH7mpbgz7CtpC6xRDDTS3HSTKVBiuODSU2&#10;tC4pv2XfRsFXfxtum/3osgv9sBlXGR+muw+lXnrd2xyEp87/i//cnzrOn8zg95l4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ha8XDAAAA3AAAAA8AAAAAAAAAAAAA&#10;AAAAoQIAAGRycy9kb3ducmV2LnhtbFBLBQYAAAAABAAEAPkAAACRAwAAAAA=&#10;" strokecolor="#dadcdd" strokeweight="0"/>
                  <v:rect id="Rectangle 141" o:spid="_x0000_s1165" style="position:absolute;left:8478;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BrcUA&#10;AADcAAAADwAAAGRycy9kb3ducmV2LnhtbESPQWsCMRCF70L/Q5hCb5pVi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kGtxQAAANwAAAAPAAAAAAAAAAAAAAAAAJgCAABkcnMv&#10;ZG93bnJldi54bWxQSwUGAAAAAAQABAD1AAAAigMAAAAA&#10;" fillcolor="#dadcdd" stroked="f"/>
                  <v:line id="Line 142" o:spid="_x0000_s1166" style="position:absolute;flip:y;visibility:visible;mso-wrap-style:square" from="9265,0" to="92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EUvsMAAADcAAAADwAAAGRycy9kb3ducmV2LnhtbERP32vCMBB+H+x/CCfsRTStiIxqFJkb&#10;G4gbq/p+NGdbbC6lyUz9740g7O0+vp+3WPWmERfqXG1ZQTpOQBAXVtdcKjjsP0avIJxH1thYJgVX&#10;crBaPj8tMNM28C9dcl+KGMIuQwWV920mpSsqMujGtiWO3Ml2Bn2EXSl1hyGGm0ZOkmQmDdYcGyps&#10;6a2i4pz/GQXfw/dw3uzS4zYMw2ZS5/wz234q9TLo13MQnnr/L364v3ScP03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RFL7DAAAA3AAAAA8AAAAAAAAAAAAA&#10;AAAAoQIAAGRycy9kb3ducmV2LnhtbFBLBQYAAAAABAAEAPkAAACRAwAAAAA=&#10;" strokecolor="#dadcdd" strokeweight="0"/>
                  <v:rect id="Rectangle 143" o:spid="_x0000_s1167" style="position:absolute;left:9265;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6QcIA&#10;AADcAAAADwAAAGRycy9kb3ducmV2LnhtbERP22oCMRB9L/gPYYS+1awi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pBwgAAANwAAAAPAAAAAAAAAAAAAAAAAJgCAABkcnMvZG93&#10;bnJldi54bWxQSwUGAAAAAAQABAD1AAAAhwMAAAAA&#10;" fillcolor="#dadcdd" stroked="f"/>
                  <v:rect id="Rectangle 144" o:spid="_x0000_s1168" style="position:absolute;left:12;top:-12;width:1005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5" o:spid="_x0000_s1169" style="position:absolute;flip:y;visibility:visible;mso-wrap-style:square" from="10053,0" to="10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3JsMAAADcAAAADwAAAGRycy9kb3ducmV2LnhtbERP32vCMBB+F/Y/hBvsRTRVREY1iswN&#10;BzKHVd+P5myLzaU00XT/vREGvt3H9/Pmy87U4katqywrGA0TEMS51RUXCo6Hr8E7COeRNdaWScEf&#10;OVguXnpzTLUNvKdb5gsRQ9ilqKD0vkmldHlJBt3QNsSRO9vWoI+wLaRuMcRwU8txkkylwYpjQ4kN&#10;fZSUX7KrUbDrf4bL+md02oZ+WI+rjH+n241Sb6/dagbCU+ef4n/3t47zJxN4PBMv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mtybDAAAA3AAAAA8AAAAAAAAAAAAA&#10;AAAAoQIAAGRycy9kb3ducmV2LnhtbFBLBQYAAAAABAAEAPkAAACRAwAAAAA=&#10;" strokecolor="#dadcdd" strokeweight="0"/>
                  <v:rect id="Rectangle 146" o:spid="_x0000_s1170" style="position:absolute;left:10053;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iNcMA&#10;AADcAAAADwAAAGRycy9kb3ducmV2LnhtbERP32vCMBB+H+x/CDfwbabKpq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3iNcMAAADcAAAADwAAAAAAAAAAAAAAAACYAgAAZHJzL2Rv&#10;d25yZXYueG1sUEsFBgAAAAAEAAQA9QAAAIgDAAAAAA==&#10;" fillcolor="#dadcdd" stroked="f"/>
                  <v:line id="Line 147" o:spid="_x0000_s1171" style="position:absolute;flip:y;visibility:visible;mso-wrap-style:square" from="3556,0" to="3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iMysMAAADcAAAADwAAAGRycy9kb3ducmV2LnhtbERP32vCMBB+H+x/CCfsRTRVpIxqFJkb&#10;G8iUVX0/mrMtNpfSZKb+90YY7O0+vp+3WPWmEVfqXG1ZwWScgCAurK65VHA8fIxeQTiPrLGxTApu&#10;5GC1fH5aYKZt4B+65r4UMYRdhgoq79tMSldUZNCNbUscubPtDPoIu1LqDkMMN42cJkkqDdYcGyps&#10;6a2i4pL/GgW74Xu4bL4np20Yhs20znmfbj+Vehn06zkIT73/F/+5v3ScP0vh8Uy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4jMrDAAAA3AAAAA8AAAAAAAAAAAAA&#10;AAAAoQIAAGRycy9kb3ducmV2LnhtbFBLBQYAAAAABAAEAPkAAACRAwAAAAA=&#10;" strokecolor="#dadcdd" strokeweight="0"/>
                  <v:rect id="Rectangle 148" o:spid="_x0000_s1172" style="position:absolute;left:3556;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Z2cIA&#10;AADcAAAADwAAAGRycy9kb3ducmV2LnhtbERP22oCMRB9L/gPYYS+1aylqK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9nZwgAAANwAAAAPAAAAAAAAAAAAAAAAAJgCAABkcnMvZG93&#10;bnJldi54bWxQSwUGAAAAAAQABAD1AAAAhwMAAAAA&#10;" fillcolor="#dadcdd" stroked="f"/>
                  <v:line id="Line 149" o:spid="_x0000_s1173" style="position:absolute;visibility:visible;mso-wrap-style:square" from="2781,259" to="435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rect id="Rectangle 150" o:spid="_x0000_s1174" style="position:absolute;left:2781;top:259;width:157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51" o:spid="_x0000_s1175" style="position:absolute;flip:y;visibility:visible;mso-wrap-style:square" from="6595,0" to="6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Qn+McAAADcAAAADwAAAGRycy9kb3ducmV2LnhtbESPT2vDMAzF74N9B6NBL2V1WlgpWd0y&#10;+ocOylqWbXcRa0loLIfYrbNvPx0Gu0m8p/d+Wq4H16ob9aHxbGA6yUARl942XBn4/Ng/LkCFiGyx&#10;9UwGfijAenV/t8Tc+sTvdCtipSSEQ44G6hi7XOtQ1uQwTHxHLNq37x1GWftK2x6ThLtWz7Jsrh02&#10;LA01drSpqbwUV2fgNN6ly/Zt+nVM47SdNQWf58eDMaOH4eUZVKQh/pv/rl+t4D8JvjwjE+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xCf4xwAAANwAAAAPAAAAAAAA&#10;AAAAAAAAAKECAABkcnMvZG93bnJldi54bWxQSwUGAAAAAAQABAD5AAAAlQMAAAAA&#10;" strokecolor="#dadcdd" strokeweight="0"/>
                  <v:rect id="Rectangle 152" o:spid="_x0000_s1176" style="position:absolute;left:6595;top:-12;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9y68IA&#10;AADcAAAADwAAAGRycy9kb3ducmV2LnhtbERP32vCMBB+H/g/hBP2NtMOdF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3LrwgAAANwAAAAPAAAAAAAAAAAAAAAAAJgCAABkcnMvZG93&#10;bnJldi54bWxQSwUGAAAAAAQABAD1AAAAhwMAAAAA&#10;" fillcolor="#dadcdd" stroked="f"/>
                  <v:line id="Line 153" o:spid="_x0000_s1177" style="position:absolute;visibility:visible;mso-wrap-style:square" from="5820,259" to="739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rect id="Rectangle 154" o:spid="_x0000_s1178" style="position:absolute;left:5820;top:259;width:157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rect id="Rectangle 155" o:spid="_x0000_s1179" style="position:absolute;left:-12;top:-12;width:24;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156" o:spid="_x0000_s1180" style="position:absolute;visibility:visible;mso-wrap-style:square" from="935,12" to="935,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rect id="Rectangle 157" o:spid="_x0000_s1181" style="position:absolute;left:935;top:12;width:12;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line id="Line 158" o:spid="_x0000_s1182" style="position:absolute;visibility:visible;mso-wrap-style:square" from="1858,12" to="1858,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J6cEAAADcAAAADwAAAGRycy9kb3ducmV2LnhtbERPS4vCMBC+L/gfwgje1tQFtVajiKzo&#10;3tYXeByasQ02k9JErf/eLCx4m4/vObNFaytxp8YbxwoG/QQEce604ULB8bD+TEH4gKyxckwKnuRh&#10;Me98zDDT7sE7uu9DIWII+wwVlCHUmZQ+L8mi77uaOHIX11gMETaF1A0+Yrit5FeSjKRFw7GhxJpW&#10;JeXX/c0qML+jzfBnfJqc5PcmDM7pNTX2qFSv2y6nIAK14S3+d291nD8cw9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3MnpwQAAANwAAAAPAAAAAAAAAAAAAAAA&#10;AKECAABkcnMvZG93bnJldi54bWxQSwUGAAAAAAQABAD5AAAAjwMAAAAA&#10;" strokeweight="0"/>
                  <v:rect id="Rectangle 159" o:spid="_x0000_s1183" style="position:absolute;left:1858;top:12;width:12;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line id="Line 160" o:spid="_x0000_s1184" style="position:absolute;visibility:visible;mso-wrap-style:square" from="8478,12" to="8478,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rect id="Rectangle 161" o:spid="_x0000_s1185" style="position:absolute;left:8478;top:12;width:12;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162" o:spid="_x0000_s1186" style="position:absolute;visibility:visible;mso-wrap-style:square" from="9265,12" to="9265,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u8IAAADcAAAADwAAAGRycy9kb3ducmV2LnhtbERPS2vCQBC+F/oflil4q5sIpml0FRGL&#10;9VZf0OOQHZPF7GzIbjX9964geJuP7znTeW8bcaHOG8cK0mECgrh02nCl4LD/es9B+ICssXFMCv7J&#10;w3z2+jLFQrsrb+myC5WIIewLVFCH0BZS+rImi37oWuLInVxnMUTYVVJ3eI3htpGjJMmkRcOxocaW&#10;ljWV592fVWB+svV483H8PMrVOqS/+Tk39qDU4K1fTEAE6sNT/HB/6zg/S+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U+u8IAAADcAAAADwAAAAAAAAAAAAAA&#10;AAChAgAAZHJzL2Rvd25yZXYueG1sUEsFBgAAAAAEAAQA+QAAAJADAAAAAA==&#10;" strokeweight="0"/>
                  <v:rect id="Rectangle 163" o:spid="_x0000_s1187" style="position:absolute;left:9265;top:12;width:12;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rect id="Rectangle 164" o:spid="_x0000_s1188" style="position:absolute;left:12;top:2167;width:1005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rect id="Rectangle 165" o:spid="_x0000_s1189" style="position:absolute;left:10040;top:12;width:25;height:2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line id="Line 166" o:spid="_x0000_s1190" style="position:absolute;visibility:visible;mso-wrap-style:square" from="2768,12" to="2768,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rect id="Rectangle 167" o:spid="_x0000_s1191" style="position:absolute;left:2768;top:12;width:13;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line id="Line 168" o:spid="_x0000_s1192" style="position:absolute;visibility:visible;mso-wrap-style:square" from="3556,271" to="3556,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DVMMAAADcAAAADwAAAGRycy9kb3ducmV2LnhtbERPS2vCQBC+F/wPywi91Y2CMUY3IlKx&#10;vbU+wOOQHZMl2dmQ3Wr677uFQm/z8T1nvRlsK+7Ue+NYwXSSgCAunTZcKTif9i8ZCB+QNbaOScE3&#10;edgUo6c15to9+JPux1CJGMI+RwV1CF0upS9rsugnriOO3M31FkOEfSV1j48Ybls5S5JUWjQcG2rs&#10;aFdT2Ry/rALzkR7m74vL8iJfD2F6zZrM2LNSz+NhuwI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A1TDAAAA3AAAAA8AAAAAAAAAAAAA&#10;AAAAoQIAAGRycy9kb3ducmV2LnhtbFBLBQYAAAAABAAEAPkAAACRAwAAAAA=&#10;" strokeweight="0"/>
                  <v:rect id="Rectangle 169" o:spid="_x0000_s1193" style="position:absolute;left:3556;top:271;width:12;height:1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line id="Line 170" o:spid="_x0000_s1194" style="position:absolute;visibility:visible;mso-wrap-style:square" from="4343,12" to="4343,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rect id="Rectangle 171" o:spid="_x0000_s1195" style="position:absolute;left:4343;top:12;width:13;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line id="Line 172" o:spid="_x0000_s1196" style="position:absolute;visibility:visible;mso-wrap-style:square" from="5808,12" to="5808,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oZsMAAADcAAAADwAAAGRycy9kb3ducmV2LnhtbERPS2vCQBC+F/wPyxS81U0ENaZuRESx&#10;vbU+oMchO02WZGdDdtX477uFQm/z8T1ntR5sK27Ue+NYQTpJQBCXThuuFJxP+5cMhA/IGlvHpOBB&#10;HtbF6GmFuXZ3/qTbMVQihrDPUUEdQpdL6cuaLPqJ64gj9+16iyHCvpK6x3sMt62cJslcWjQcG2rs&#10;aFtT2RyvVoH5mB9m74vL8iJ3h5B+ZU1m7Fmp8fOweQU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qGbDAAAA3AAAAA8AAAAAAAAAAAAA&#10;AAAAoQIAAGRycy9kb3ducmV2LnhtbFBLBQYAAAAABAAEAPkAAACRAwAAAAA=&#10;" strokeweight="0"/>
                  <v:rect id="Rectangle 173" o:spid="_x0000_s1197" style="position:absolute;left:5808;top:12;width:12;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bvMQA&#10;AADcAAAADwAAAGRycy9kb3ducmV2LnhtbERPS2sCMRC+F/wPYQRvNetSH90aRQuCl0LVHupt3Iy7&#10;i5vJmkRd++ubgtDbfHzPmc5bU4srOV9ZVjDoJyCIc6srLhR87VbPExA+IGusLZOCO3mYzzpPU8y0&#10;vfGGrttQiBjCPkMFZQhNJqXPSzLo+7YhjtzROoMhQldI7fAWw00t0yQZSYMVx4YSG3ovKT9tL0bB&#10;8nWyPH++8MfP5rCn/ffhNExdolSv2y7eQARqw7/44V7rOH+c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G7zEAAAA3AAAAA8AAAAAAAAAAAAAAAAAmAIAAGRycy9k&#10;b3ducmV2LnhtbFBLBQYAAAAABAAEAPUAAACJAwAAAAA=&#10;" fillcolor="black" stroked="f"/>
                  <v:line id="Line 174" o:spid="_x0000_s1198" style="position:absolute;visibility:visible;mso-wrap-style:square" from="6595,271" to="6595,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TisMAAADcAAAADwAAAGRycy9kb3ducmV2LnhtbERPTWvCQBC9C/0PyxR6qxtbNG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Sk4rDAAAA3AAAAA8AAAAAAAAAAAAA&#10;AAAAoQIAAGRycy9kb3ducmV2LnhtbFBLBQYAAAAABAAEAPkAAACRAwAAAAA=&#10;" strokeweight="0"/>
                  <v:rect id="Rectangle 175" o:spid="_x0000_s1199" style="position:absolute;left:6595;top:271;width:12;height:1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v:line id="Line 176" o:spid="_x0000_s1200" style="position:absolute;visibility:visible;mso-wrap-style:square" from="7383,12" to="7383,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uZcEAAADcAAAADwAAAGRycy9kb3ducmV2LnhtbERPS4vCMBC+L/gfwgje1tQFtVajiKzo&#10;3tYXeByasQ02k9JErf/eLCx4m4/vObNFaytxp8YbxwoG/QQEce604ULB8bD+TEH4gKyxckwKnuRh&#10;Me98zDDT7sE7uu9DIWII+wwVlCHUmZQ+L8mi77uaOHIX11gMETaF1A0+Yrit5FeSjKRFw7GhxJpW&#10;JeXX/c0qML+jzfBnfJqc5PcmDM7pNTX2qFSv2y6nIAK14S3+d291nD8ewt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965lwQAAANwAAAAPAAAAAAAAAAAAAAAA&#10;AKECAABkcnMvZG93bnJldi54bWxQSwUGAAAAAAQABAD5AAAAjwMAAAAA&#10;" strokeweight="0"/>
                  <v:rect id="Rectangle 177" o:spid="_x0000_s1201" style="position:absolute;left:7383;top:12;width:12;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line id="Line 178" o:spid="_x0000_s1202" style="position:absolute;visibility:visible;mso-wrap-style:square" from="12,3829" to="10065,3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rect id="Rectangle 179" o:spid="_x0000_s1203" style="position:absolute;left:12;top:3829;width:1005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line id="Line 180" o:spid="_x0000_s1204" style="position:absolute;visibility:visible;mso-wrap-style:square" from="12,4075" to="10065,4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qkYMEAAADcAAAADwAAAGRycy9kb3ducmV2LnhtbERPTYvCMBC9C/sfwgjeNHVhtVajLIuL&#10;enNdBY9DM7bBZlKaqPXfG0HwNo/3ObNFaytxpcYbxwqGgwQEce604ULB/v+3n4LwAVlj5ZgU3MnD&#10;Yv7RmWGm3Y3/6LoLhYgh7DNUUIZQZ1L6vCSLfuBq4sidXGMxRNgUUjd4i+G2kp9JMpIWDceGEmv6&#10;KSk/7y5WgdmOVl+b8WFykMtVGB7Tc2rsXqlet/2eggjUhrf45V7rOH88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uqRgwQAAANwAAAAPAAAAAAAAAAAAAAAA&#10;AKECAABkcnMvZG93bnJldi54bWxQSwUGAAAAAAQABAD5AAAAjwMAAAAA&#10;" strokeweight="0"/>
                  <v:rect id="Rectangle 181" o:spid="_x0000_s1205" style="position:absolute;left:12;top:4075;width:1005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v:line id="Line 182" o:spid="_x0000_s1206" style="position:absolute;visibility:visible;mso-wrap-style:square" from="12,4912" to="4356,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YQcIAAADcAAAADwAAAGRycy9kb3ducmV2LnhtbERPS2vCQBC+F/wPywi91U0KtWnqRkQq&#10;6q2+oMchO02WZGdDdtX4791Cwdt8fM+ZzQfbigv13jhWkE4SEMSl04YrBcfD6iUD4QOyxtYxKbiR&#10;h3kxepphrt2Vd3TZh0rEEPY5KqhD6HIpfVmTRT9xHXHkfl1vMUTYV1L3eI3htpWvSTKVFg3Hhho7&#10;WtZUNvuzVWC+p+u37fvp4yS/1iH9yZrM2KNSz+Nh8Qki0BAe4n/3Rsf5WQp/z8QL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nYQcIAAADcAAAADwAAAAAAAAAAAAAA&#10;AAChAgAAZHJzL2Rvd25yZXYueG1sUEsFBgAAAAAEAAQA+QAAAJADAAAAAA==&#10;" strokeweight="0"/>
                  <v:rect id="Rectangle 183" o:spid="_x0000_s1207" style="position:absolute;left:12;top:4912;width:4344;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line id="Line 184" o:spid="_x0000_s1208" style="position:absolute;visibility:visible;mso-wrap-style:square" from="5820,4912" to="10065,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jrcIAAADcAAAADwAAAGRycy9kb3ducmV2LnhtbERPTWvCQBC9C/6HZQRvdaNS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fjrcIAAADcAAAADwAAAAAAAAAAAAAA&#10;AAChAgAAZHJzL2Rvd25yZXYueG1sUEsFBgAAAAAEAAQA+QAAAJADAAAAAA==&#10;" strokeweight="0"/>
                  <v:rect id="Rectangle 185" o:spid="_x0000_s1209" style="position:absolute;left:5820;top:4912;width:424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line id="Line 186" o:spid="_x0000_s1210" style="position:absolute;visibility:visible;mso-wrap-style:square" from="12,5749" to="10065,5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eQsMAAADcAAAADwAAAGRycy9kb3ducmV2LnhtbERPTWvCQBC9C/0PyxR6MxsLxjS6Sikt&#10;0ZtNFTwO2WmymJ0N2a3Gf+8WCr3N433OajPaTlxo8MaxglmSgiCunTbcKDh8fUxzED4ga+wck4Ib&#10;edisHyYrLLS78iddqtCIGMK+QAVtCH0hpa9bsugT1xNH7tsNFkOEQyP1gNcYbjv5nKaZtGg4NrTY&#10;01tL9bn6sQrMPivnu8Xx5SjfyzA75efc2INST4/j6xJEoDH8i//cWx3n53P4fSZe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3kLDAAAA3AAAAA8AAAAAAAAAAAAA&#10;AAAAoQIAAGRycy9kb3ducmV2LnhtbFBLBQYAAAAABAAEAPkAAACRAwAAAAA=&#10;" strokeweight="0"/>
                  <v:rect id="Rectangle 187" o:spid="_x0000_s1211" style="position:absolute;left:12;top:5749;width:1005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mMQA&#10;AADcAAAADwAAAGRycy9kb3ducmV2LnhtbERPTWvCQBC9C/0Pywi96UapkqZupAqFXgrV9lBvY3aa&#10;hGRn4+5Wo7++Kwje5vE+Z7HsTSuO5HxtWcFknIAgLqyuuVTw/fU2SkH4gKyxtUwKzuRhmT8MFphp&#10;e+INHbehFDGEfYYKqhC6TEpfVGTQj21HHLlf6wyGCF0ptcNTDDetnCbJXBqsOTZU2NG6oqLZ/hkF&#10;q+d0dfh84o/LZr+j3c++mU1dotTjsH99ARGoD3fxzf2u4/x0Dtdn4gU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bZjEAAAA3AAAAA8AAAAAAAAAAAAAAAAAmAIAAGRycy9k&#10;b3ducmV2LnhtbFBLBQYAAAAABAAEAPUAAACJAwAAAAA=&#10;" fillcolor="black" stroked="f"/>
                  <v:line id="Line 188" o:spid="_x0000_s1212" style="position:absolute;visibility:visible;mso-wrap-style:square" from="12,5921" to="10065,5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zlrsEAAADcAAAADwAAAGRycy9kb3ducmV2LnhtbERPTYvCMBC9C/6HMAveNFVY7VajiOyi&#10;3tRV8Dg0s22wmZQmq/XfG0HwNo/3ObNFaytxpcYbxwqGgwQEce604ULB8fenn4LwAVlj5ZgU3MnD&#10;Yt7tzDDT7sZ7uh5CIWII+wwVlCHUmZQ+L8miH7iaOHJ/rrEYImwKqRu8xXBbyVGSjKVFw7GhxJpW&#10;JeWXw79VYHbj9ed2cvo6ye91GJ7TS2rsUaneR7ucggjUhrf45d7oOD+d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OWuwQAAANwAAAAPAAAAAAAAAAAAAAAA&#10;AKECAABkcnMvZG93bnJldi54bWxQSwUGAAAAAAQABAD5AAAAjwMAAAAA&#10;" strokeweight="0"/>
                  <v:rect id="Rectangle 189" o:spid="_x0000_s1213" style="position:absolute;left:12;top:5921;width:1005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ccc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Qiv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XHHHAAAA3AAAAA8AAAAAAAAAAAAAAAAAmAIAAGRy&#10;cy9kb3ducmV2LnhtbFBLBQYAAAAABAAEAPUAAACMAwAAAAA=&#10;" fillcolor="black" stroked="f"/>
                  <v:line id="Line 190" o:spid="_x0000_s1214" style="position:absolute;visibility:visible;mso-wrap-style:square" from="12,6759" to="10065,6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R8MAAADcAAAADwAAAGRycy9kb3ducmV2LnhtbERPTWvCQBC9F/wPywi91Y2F2iS6ikgl&#10;7a2NCh6H7JgsZmdDdjXpv+8WCr3N433OajPaVtyp98axgvksAUFcOW24VnA87J9SED4ga2wdk4Jv&#10;8rBZTx5WmGs38Bfdy1CLGMI+RwVNCF0upa8asuhnriOO3MX1FkOEfS11j0MMt618TpKFtGg4NjTY&#10;0a6h6lrerALzuShePl5P2Um+FWF+Tq+psUelHqfjdgki0Bj+xX/udx3npx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v1EfDAAAA3AAAAA8AAAAAAAAAAAAA&#10;AAAAoQIAAGRycy9kb3ducmV2LnhtbFBLBQYAAAAABAAEAPkAAACRAwAAAAA=&#10;" strokeweight="0"/>
                  <v:rect id="Rectangle 191" o:spid="_x0000_s1215" style="position:absolute;left:12;top:6759;width:1005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line id="Line 192" o:spid="_x0000_s1216" style="position:absolute;visibility:visible;mso-wrap-style:square" from="12,7596" to="10065,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OnMIAAADcAAAADwAAAGRycy9kb3ducmV2LnhtbERPTWvCQBC9F/wPywi9NZsUamN0FZGK&#10;9daqAY9DdkwWs7Mhu2r6791Cobd5vM+ZLwfbihv13jhWkCUpCOLKacO1guNh85KD8AFZY+uYFPyQ&#10;h+Vi9DTHQrs7f9NtH2oRQ9gXqKAJoSuk9FVDFn3iOuLInV1vMUTY11L3eI/htpWvaTqRFg3HhgY7&#10;WjdUXfZXq8B8TbZvu/dyWsqPbchO+SU39qjU83hYzUAEGsK/+M/9qeP8aQa/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BOnMIAAADcAAAADwAAAAAAAAAAAAAA&#10;AAChAgAAZHJzL2Rvd25yZXYueG1sUEsFBgAAAAAEAAQA+QAAAJADAAAAAA==&#10;" strokeweight="0"/>
                  <v:rect id="Rectangle 193" o:spid="_x0000_s1217" style="position:absolute;left:12;top:7596;width:1005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line id="Line 194" o:spid="_x0000_s1218" style="position:absolute;visibility:visible;mso-wrap-style:square" from="0,2191" to="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51cMMAAADcAAAADwAAAGRycy9kb3ducmV2LnhtbERPTWvCQBC9C/0PyxR6qxtbtDF1DUUU&#10;682mCj0O2WmymJ0N2TXGf98VCt7m8T5nkQ+2ET113jhWMBknIIhLpw1XCg7fm+cUhA/IGhvHpOBK&#10;HvLlw2iBmXYX/qK+CJWIIewzVFCH0GZS+rImi37sWuLI/brOYoiwq6Tu8BLDbSNfkmQmLRqODTW2&#10;tKqpPBVnq8DsZ9vp7u04P8r1Nkx+0lNq7EGpp8fh4x1EoCHcxf/uTx3nz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dXDDAAAA3AAAAA8AAAAAAAAAAAAA&#10;AAAAoQIAAGRycy9kb3ducmV2LnhtbFBLBQYAAAAABAAEAPkAAACRAwAAAAA=&#10;" strokeweight="0"/>
                  <v:rect id="Rectangle 195" o:spid="_x0000_s1219" style="position:absolute;top:2191;width:12;height:6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AqcQA&#10;AADcAAAADwAAAGRycy9kb3ducmV2LnhtbERPTWvCQBC9F/oflil4azYVKxqzSi0IXgrVetDbJDsm&#10;wexsurtq2l/vFoTe5vE+J1/0phUXcr6xrOAlSUEQl1Y3XCnYfa2eJyB8QNbYWiYFP+RhMX98yDHT&#10;9sobumxDJWII+wwV1CF0mZS+rMmgT2xHHLmjdQZDhK6S2uE1hptWDtN0LA02HBtq7Oi9pvK0PRsF&#10;y+lk+f054o/fTXGgw744vQ5dqtTgqX+bgQjUh3/x3b3Wcf50BH/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cwKnEAAAA3AAAAA8AAAAAAAAAAAAAAAAAmAIAAGRycy9k&#10;b3ducmV2LnhtbFBLBQYAAAAABAAEAPUAAACJAwAAAAA=&#10;" fillcolor="black" stroked="f"/>
                  <v:line id="Line 196" o:spid="_x0000_s1220" style="position:absolute;visibility:visible;mso-wrap-style:square" from="935,2191" to="935,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In8EAAADcAAAADwAAAGRycy9kb3ducmV2LnhtbERPTYvCMBC9C/sfwgh709QFtVajLIuL&#10;enNdBY9DM7bBZlKaqPXfG0HwNo/3ObNFaytxpcYbxwoG/QQEce604ULB/v+3l4LwAVlj5ZgU3MnD&#10;Yv7RmWGm3Y3/6LoLhYgh7DNUUIZQZ1L6vCSLvu9q4sidXGMxRNgUUjd4i+G2kl9JMpIWDceGEmv6&#10;KSk/7y5WgdmOVsPN+DA5yOUqDI7pOTV2r9Rnt/2eggjUhrf45V7rOH8y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0ifwQAAANwAAAAPAAAAAAAAAAAAAAAA&#10;AKECAABkcnMvZG93bnJldi54bWxQSwUGAAAAAAQABAD5AAAAjwMAAAAA&#10;" strokeweight="0"/>
                  <v:rect id="Rectangle 197" o:spid="_x0000_s1221" style="position:absolute;left:935;top:2191;width:12;height:6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line id="Line 198" o:spid="_x0000_s1222" style="position:absolute;visibility:visible;mso-wrap-style:square" from="1858,2191" to="1858,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zc8EAAADcAAAADwAAAGRycy9kb3ducmV2LnhtbERPTYvCMBC9C/sfwgjeNHVhtVajLIuL&#10;enNdBY9DM7bBZlKaqPXfG0HwNo/3ObNFaytxpcYbxwqGgwQEce604ULB/v+3n4LwAVlj5ZgU3MnD&#10;Yv7RmWGm3Y3/6LoLhYgh7DNUUIZQZ1L6vCSLfuBq4sidXGMxRNgUUjd4i+G2kp9JMpIWDceGEmv6&#10;KSk/7y5WgdmOVl+b8WFykMtVGB7Tc2rsXqlet/2eggjUhrf45V7rOH8y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ZXNzwQAAANwAAAAPAAAAAAAAAAAAAAAA&#10;AKECAABkcnMvZG93bnJldi54bWxQSwUGAAAAAAQABAD5AAAAjwMAAAAA&#10;" strokeweight="0"/>
                  <v:rect id="Rectangle 199" o:spid="_x0000_s1223" style="position:absolute;left:1858;top:2191;width:12;height:6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line id="Line 200" o:spid="_x0000_s1224" style="position:absolute;visibility:visible;mso-wrap-style:square" from="2768,3841" to="2768,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CmsIAAADcAAAADwAAAGRycy9kb3ducmV2LnhtbERPTWvCQBC9C/0PyxS86UZBTVJXKcWi&#10;vWmq0OOQnSaL2dmQ3Wr8911B8DaP9znLdW8bcaHOG8cKJuMEBHHptOFKwfH7c5SC8AFZY+OYFNzI&#10;w3r1Mlhirt2VD3QpQiViCPscFdQhtLmUvqzJoh+7ljhyv66zGCLsKqk7vMZw28hpksylRcOxocaW&#10;Pmoqz8WfVWD28+3sa3HKTnKzDZOf9Jwae1Rq+Nq/v4EI1Ien+OHe6Tg/y+D+TLx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ZCmsIAAADcAAAADwAAAAAAAAAAAAAA&#10;AAChAgAAZHJzL2Rvd25yZXYueG1sUEsFBgAAAAAEAAQA+QAAAJADAAAAAA==&#10;" strokeweight="0"/>
                  <v:rect id="Rectangle 201" o:spid="_x0000_s1225" style="position:absolute;left:2768;top:3841;width:13;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yUcUA&#10;AADcAAAADwAAAGRycy9kb3ducmV2LnhtbESPQWvCQBSE70L/w/IKvZmN0haN2UgVBC+Faj3o7Zl9&#10;JsHs23R31bS/vlsQehxm5hsmn/emFVdyvrGsYJSkIIhLqxuuFOw+V8MJCB+QNbaWScE3eZgXD4Mc&#10;M21vvKHrNlQiQthnqKAOocuk9GVNBn1iO+LonawzGKJ0ldQObxFuWjlO01dpsOG4UGNHy5rK8/Zi&#10;FCymk8XXxzO//2yOBzrsj+eXsUuVenrs32YgAvXhP3xvr7WCSIS/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DJRxQAAANwAAAAPAAAAAAAAAAAAAAAAAJgCAABkcnMv&#10;ZG93bnJldi54bWxQSwUGAAAAAAQABAD1AAAAigMAAAAA&#10;" fillcolor="black" stroked="f"/>
                  <v:line id="Line 202" o:spid="_x0000_s1226" style="position:absolute;visibility:visible;mso-wrap-style:square" from="3556,3841" to="3556,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Z8UAAADcAAAADwAAAGRycy9kb3ducmV2LnhtbESPT2vCQBTE7wW/w/KE3uomQm2MbkRE&#10;sb21/gGPj+wzWZJ9G7Krpt++Wyj0OMzMb5jlarCtuFPvjWMF6SQBQVw6bbhScDruXjIQPiBrbB2T&#10;gm/ysCpGT0vMtXvwF90PoRIRwj5HBXUIXS6lL2uy6CeuI47e1fUWQ5R9JXWPjwi3rZwmyUxaNBwX&#10;auxoU1PZHG5Wgfmc7V8/3s7zs9zuQ3rJmszYk1LP42G9ABFoCP/hv/a7VjBN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Z8UAAADcAAAADwAAAAAAAAAA&#10;AAAAAAChAgAAZHJzL2Rvd25yZXYueG1sUEsFBgAAAAAEAAQA+QAAAJMDAAAAAA==&#10;" strokeweight="0"/>
                  <v:rect id="Rectangle 203" o:spid="_x0000_s1227" style="position:absolute;left:3556;top:3841;width:12;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vcYA&#10;AADcAAAADwAAAGRycy9kb3ducmV2LnhtbESPT2sCMRTE7wW/Q3hCbzXp0ha7NYoKQi+F+uegt+fm&#10;dXdx87Imqa5++qYgeBxm5jfMaNLZRpzIh9qxhueBAkFcOFNzqWGzXjwNQYSIbLBxTBouFGAy7j2M&#10;MDfuzEs6rWIpEoRDjhqqGNtcylBUZDEMXEucvB/nLcYkfSmNx3OC20ZmSr1JizWnhQpbmldUHFa/&#10;VsPsfTg7fr/w13W539Fuuz+8Zl5p/djvph8gInXxHr61P42GTGX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JvcYAAADcAAAADwAAAAAAAAAAAAAAAACYAgAAZHJz&#10;L2Rvd25yZXYueG1sUEsFBgAAAAAEAAQA9QAAAIsDAAAAAA==&#10;" fillcolor="black" stroked="f"/>
                  <v:line id="Line 204" o:spid="_x0000_s1228" style="position:absolute;visibility:visible;mso-wrap-style:square" from="4343,3841" to="4343,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Bi8UAAADcAAAADwAAAGRycy9kb3ducmV2LnhtbESPQWvCQBSE74X+h+UJvdWNFm2MWaWU&#10;Fu3NRgMeH9lnsph9G7Jbjf/eLRR6HGbmGyZfD7YVF+q9caxgMk5AEFdOG64VHPafzykIH5A1to5J&#10;wY08rFePDzlm2l35my5FqEWEsM9QQRNCl0npq4Ys+rHriKN3cr3FEGVfS93jNcJtK6dJMpcWDceF&#10;Bjt6b6g6Fz9WgdnNN7Ov13JRyo9NmBzTc2rsQamn0fC2BBFoCP/hv/ZWK5gmL/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Bi8UAAADcAAAADwAAAAAAAAAA&#10;AAAAAAChAgAAZHJzL2Rvd25yZXYueG1sUEsFBgAAAAAEAAQA+QAAAJMDAAAAAA==&#10;" strokeweight="0"/>
                </v:group>
                <v:rect id="Rectangle 206" o:spid="_x0000_s1229" style="position:absolute;left:27578;top:24390;width:82;height:29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0UsYA&#10;AADcAAAADwAAAGRycy9kb3ducmV2LnhtbESPQWsCMRSE7wX/Q3iF3mrSxRZdjaJCoZeC2h709tw8&#10;dxc3L2uS6uqvb4RCj8PMfMNMZp1txJl8qB1reOkrEMSFMzWXGr6/3p+HIEJENtg4Jg1XCjCb9h4m&#10;mBt34TWdN7EUCcIhRw1VjG0uZSgqshj6riVO3sF5izFJX0rj8ZLgtpGZUm/SYs1pocKWlhUVx82P&#10;1bAYDRen1YA/b+v9jnbb/fE180rrp8duPgYRqYv/4b/2h9GQqQH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M0UsYAAADcAAAADwAAAAAAAAAAAAAAAACYAgAAZHJz&#10;L2Rvd25yZXYueG1sUEsFBgAAAAAEAAQA9QAAAIsDAAAAAA==&#10;" fillcolor="black" stroked="f"/>
                <v:line id="Line 207" o:spid="_x0000_s1230" style="position:absolute;visibility:visible;mso-wrap-style:square" from="36880,24390" to="36880,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8ZMMAAADcAAAADwAAAGRycy9kb3ducmV2LnhtbESPT4vCMBTE78J+h/AW9qapglqrUZbF&#10;xfXmX/D4aJ5tsHkpTdTutzeC4HGYmd8ws0VrK3GjxhvHCvq9BARx7rThQsFh/9tNQfiArLFyTAr+&#10;ycNi/tGZYabdnbd024VCRAj7DBWUIdSZlD4vyaLvuZo4emfXWAxRNoXUDd4j3FZykCQjadFwXCix&#10;pp+S8svuahWYzWg1XI+Pk6NcrkL/lF5SYw9KfX2231MQgdrwDr/af1rBIBnC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UvGTDAAAA3AAAAA8AAAAAAAAAAAAA&#10;AAAAoQIAAGRycy9kb3ducmV2LnhtbFBLBQYAAAAABAAEAPkAAACRAwAAAAA=&#10;" strokeweight="0"/>
                <v:rect id="Rectangle 208" o:spid="_x0000_s1231" style="position:absolute;left:36880;top:24390;width:77;height:29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PvsYA&#10;AADcAAAADwAAAGRycy9kb3ducmV2LnhtbESPT2sCMRTE74LfIbxCb5p0qaKrUbRQ6KVQ/xz09tw8&#10;dxc3L9sk1bWfvikUehxm5jfMfNnZRlzJh9qxhqehAkFcOFNzqWG/ex1MQISIbLBxTBruFGC56Pfm&#10;mBt34w1dt7EUCcIhRw1VjG0uZSgqshiGriVO3tl5izFJX0rj8ZbgtpGZUmNpsea0UGFLLxUVl+2X&#10;1bCeTtafH8/8/r05Hel4OF1GmVdaPz50qxmISF38D/+134yGTI3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0PvsYAAADcAAAADwAAAAAAAAAAAAAAAACYAgAAZHJz&#10;L2Rvd25yZXYueG1sUEsFBgAAAAAEAAQA9QAAAIsDAAAAAA==&#10;" fillcolor="black" stroked="f"/>
                <v:line id="Line 209" o:spid="_x0000_s1232" style="position:absolute;visibility:visible;mso-wrap-style:square" from="41878,24390" to="41878,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qHiMMAAADcAAAADwAAAGRycy9kb3ducmV2LnhtbESPT4vCMBTE7wt+h/CEva2pglqrUURW&#10;1Nv6Dzw+mmcbbF5Kk9XutzfCgsdhZn7DzBatrcSdGm8cK+j3EhDEudOGCwWn4/orBeEDssbKMSn4&#10;Iw+Leedjhpl2D97T/RAKESHsM1RQhlBnUvq8JIu+52ri6F1dYzFE2RRSN/iIcFvJQZKMpEXDcaHE&#10;mlYl5bfDr1Vgfkab4W58npzl9yb0L+ktNfak1Ge3XU5BBGrDO/zf3moFg2QMrzPx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h4jDAAAA3AAAAA8AAAAAAAAAAAAA&#10;AAAAoQIAAGRycy9kb3ducmV2LnhtbFBLBQYAAAAABAAEAPkAAACRAwAAAAA=&#10;" strokeweight="0"/>
                <v:rect id="Rectangle 210" o:spid="_x0000_s1233" style="position:absolute;left:41878;top:24390;width:76;height:29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V8MA&#10;AADcAAAADwAAAGRycy9kb3ducmV2LnhtbERPTWsCMRC9C/6HMII3TbrYoqtRtFDwUqjaQ72Nm+nu&#10;4mayJlG3/fXNoeDx8b4Xq8424kY+1I41PI0VCOLCmZpLDZ+Ht9EURIjIBhvHpOGHAqyW/d4Cc+Pu&#10;vKPbPpYihXDIUUMVY5tLGYqKLIaxa4kT9+28xZigL6XxeE/htpGZUi/SYs2pocKWXisqzvur1bCZ&#10;TTeXjwm//+5ORzp+nc7PmVdaDwfdeg4iUhcf4n/31mjIVFqbzq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4+V8MAAADcAAAADwAAAAAAAAAAAAAAAACYAgAAZHJzL2Rv&#10;d25yZXYueG1sUEsFBgAAAAAEAAQA9QAAAIgDAAAAAA==&#10;" fillcolor="black" stroked="f"/>
                <v:line id="Line 211" o:spid="_x0000_s1234" style="position:absolute;visibility:visible;mso-wrap-style:square" from="46882,24390" to="46882,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2YcUAAADcAAAADwAAAGRycy9kb3ducmV2LnhtbESPQWvCQBSE74X+h+UJvdWNQm0SXaWU&#10;luitTRU8PrLPZDH7NmS3Jv57t1DwOMzMN8xqM9pWXKj3xrGC2TQBQVw5bbhWsP/5fE5B+ICssXVM&#10;Cq7kYbN+fFhhrt3A33QpQy0ihH2OCpoQulxKXzVk0U9dRxy9k+sthij7Wuoehwi3rZwnyUJaNBwX&#10;GuzovaHqXP5aBeZrUbzsXg/ZQX4UYXZMz6mxe6WeJuPbEkSgMdzD/+2tVjBPMv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m2YcUAAADcAAAADwAAAAAAAAAA&#10;AAAAAAChAgAAZHJzL2Rvd25yZXYueG1sUEsFBgAAAAAEAAQA+QAAAJMDAAAAAA==&#10;" strokeweight="0"/>
                <v:rect id="Rectangle 212" o:spid="_x0000_s1235" style="position:absolute;left:46882;top:24390;width:76;height:29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kjMMA&#10;AADcAAAADwAAAGRycy9kb3ducmV2LnhtbERPz2vCMBS+C/4P4QneNLWouGqUKQhehOl2mLdn82yL&#10;zUuXRO321y8HwePH93uxak0t7uR8ZVnBaJiAIM6trrhQ8PW5HcxA+ICssbZMCn7Jw2rZ7Sww0/bB&#10;B7ofQyFiCPsMFZQhNJmUPi/JoB/ahjhyF+sMhghdIbXDRww3tUyTZCoNVhwbSmxoU1J+Pd6MgvXb&#10;bP3zMeb93+F8otP3+TpJXaJUv9e+z0EEasNL/HTvtIJ0FO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kjMMAAADcAAAADwAAAAAAAAAAAAAAAACYAgAAZHJzL2Rv&#10;d25yZXYueG1sUEsFBgAAAAAEAAQA9QAAAIgDAAAAAA==&#10;" fillcolor="black" stroked="f"/>
                <v:line id="Line 213" o:spid="_x0000_s1236" style="position:absolute;visibility:visible;mso-wrap-style:square" from="53835,13912" to="53835,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susUAAADcAAAADwAAAGRycy9kb3ducmV2LnhtbESPT2vCQBTE7wW/w/KE3uomQm2MbkRE&#10;sb21/gGPj+wzWZJ9G7Krpt++Wyj0OMzMb5jlarCtuFPvjWMF6SQBQVw6bbhScDruXjIQPiBrbB2T&#10;gm/ysCpGT0vMtXvwF90PoRIRwj5HBXUIXS6lL2uy6CeuI47e1fUWQ5R9JXWPjwi3rZwmyUxaNBwX&#10;auxoU1PZHG5Wgfmc7V8/3s7zs9zuQ3rJmszYk1LP42G9ABFoCP/hv/a7Vj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susUAAADcAAAADwAAAAAAAAAA&#10;AAAAAAChAgAAZHJzL2Rvd25yZXYueG1sUEsFBgAAAAAEAAQA+QAAAJMDAAAAAA==&#10;" strokeweight="0"/>
                <v:rect id="Rectangle 214" o:spid="_x0000_s1237" style="position:absolute;left:53835;top:13912;width:76;height:3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line id="Line 215" o:spid="_x0000_s1238" style="position:absolute;visibility:visible;mso-wrap-style:square" from="58832,13912" to="58832,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gXVsQAAADcAAAADwAAAGRycy9kb3ducmV2LnhtbESPT2vCQBTE7wW/w/IEb3UTpRqjq0hp&#10;0d78Cx4f2WeymH0bsltNv71bKPQ4zMxvmMWqs7W4U+uNYwXpMAFBXDhtuFRwOn6+ZiB8QNZYOyYF&#10;P+Rhtey9LDDX7sF7uh9CKSKEfY4KqhCaXEpfVGTRD11DHL2ray2GKNtS6hYfEW5rOUqSibRoOC5U&#10;2NB7RcXt8G0VmN1k8/Y1Pc/O8mMT0kt2y4w9KTXod+s5iEBd+A//tbdawSgdw++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BdWxAAAANwAAAAPAAAAAAAAAAAA&#10;AAAAAKECAABkcnMvZG93bnJldi54bWxQSwUGAAAAAAQABAD5AAAAkgMAAAAA&#10;" strokeweight="0"/>
                <v:rect id="Rectangle 216" o:spid="_x0000_s1239" style="position:absolute;left:58832;top:13912;width:76;height:3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ij8YA&#10;AADcAAAADwAAAGRycy9kb3ducmV2LnhtbESPQWsCMRSE74L/IbxCb5p10aKrUbRQ8CKo9aC35+Z1&#10;d3Hzsk2ibvvrG0HocZiZb5jZojW1uJHzlWUFg34Cgji3uuJCweHzozcG4QOyxtoyKfghD4t5tzPD&#10;TNs77+i2D4WIEPYZKihDaDIpfV6SQd+3DXH0vqwzGKJ0hdQO7xFuapkmyZs0WHFcKLGh95Lyy/5q&#10;FKwm49X3dsib3935RKfj+TJKXaLU60u7nIII1Ib/8LO91grSwR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qij8YAAADcAAAADwAAAAAAAAAAAAAAAACYAgAAZHJz&#10;L2Rvd25yZXYueG1sUEsFBgAAAAAEAAQA9QAAAIsDAAAAAA==&#10;" fillcolor="black" stroked="f"/>
                <v:line id="Line 217" o:spid="_x0000_s1240" style="position:absolute;visibility:visible;mso-wrap-style:square" from="76,53549" to="63912,5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qucQAAADcAAAADwAAAGRycy9kb3ducmV2LnhtbESPT4vCMBTE7wt+h/AEb2taQbdWo4is&#10;uN7Wf+Dx0TzbYPNSmqx2v71ZWPA4zMxvmPmys7W4U+uNYwXpMAFBXDhtuFRwOm7eMxA+IGusHZOC&#10;X/KwXPTe5phr9+A93Q+hFBHCPkcFVQhNLqUvKrLoh64hjt7VtRZDlG0pdYuPCLe1HCXJRFo0HBcq&#10;bGhdUXE7/FgF5nuyHe8+ztOz/NyG9JLdMmNPSg363WoGIlAXXuH/9pdWMEr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Sq5xAAAANwAAAAPAAAAAAAAAAAA&#10;AAAAAKECAABkcnMvZG93bnJldi54bWxQSwUGAAAAAAQABAD5AAAAkgMAAAAA&#10;" strokeweight="0"/>
                <v:rect id="Rectangle 218" o:spid="_x0000_s1241" style="position:absolute;left:76;top:53549;width:6383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ZY8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4Q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SZY8YAAADcAAAADwAAAAAAAAAAAAAAAACYAgAAZHJz&#10;L2Rvd25yZXYueG1sUEsFBgAAAAAEAAQA9QAAAIsDAAAAAA==&#10;" fillcolor="black" stroked="f"/>
                <v:line id="Line 219" o:spid="_x0000_s1242" style="position:absolute;visibility:visible;mso-wrap-style:square" from="63836,13912" to="63836,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MRVcQAAADcAAAADwAAAGRycy9kb3ducmV2LnhtbESPT4vCMBTE7wt+h/CEva1pBbVWo4go&#10;7t7Wf+Dx0TzbYPNSmqjdb79ZWPA4zMxvmPmys7V4UOuNYwXpIAFBXDhtuFRwOm4/MhA+IGusHZOC&#10;H/KwXPTe5phr9+Q9PQ6hFBHCPkcFVQhNLqUvKrLoB64hjt7VtRZDlG0pdYvPCLe1HCbJWFo0HBcq&#10;bGhdUXE73K0C8z3ejb4m5+lZbnYhvWS3zNiTUu/9bjUDEagLr/B/+1MrGKY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kxFVxAAAANwAAAAPAAAAAAAAAAAA&#10;AAAAAKECAABkcnMvZG93bnJldi54bWxQSwUGAAAAAAQABAD5AAAAkgMAAAAA&#10;" strokeweight="0"/>
                <v:rect id="Rectangle 220" o:spid="_x0000_s1243" style="position:absolute;left:63836;top:13912;width:76;height:3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oisMA&#10;AADcAAAADwAAAGRycy9kb3ducmV2LnhtbERPz2vCMBS+C/4P4QneNLWouGqUKQhehOl2mLdn82yL&#10;zUuXRO321y8HwePH93uxak0t7uR8ZVnBaJiAIM6trrhQ8PW5HcxA+ICssbZMCn7Jw2rZ7Sww0/bB&#10;B7ofQyFiCPsMFZQhNJmUPi/JoB/ahjhyF+sMhghdIbXDRww3tUyTZCoNVhwbSmxoU1J+Pd6MgvXb&#10;bP3zMeb93+F8otP3+TpJXaJUv9e+z0EEasNL/HTvtIJ0FNf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eoisMAAADcAAAADwAAAAAAAAAAAAAAAACYAgAAZHJzL2Rv&#10;d25yZXYueG1sUEsFBgAAAAAEAAQA9QAAAIgDAAAAAA==&#10;" fillcolor="black" stroked="f"/>
                <v:line id="Line 221" o:spid="_x0000_s1244" style="position:absolute;visibility:visible;mso-wrap-style:square" from="0,53625" to="6,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EdgsYAAADcAAAADwAAAGRycy9kb3ducmV2LnhtbESPQWvCQBSE70L/w/KEXqRukoLYNBsp&#10;EaGHHjRVvD6zr0k0+zZkt5r+e7dQ6HGYmW+YbDWaTlxpcK1lBfE8AkFcWd1yrWD/uXlagnAeWWNn&#10;mRT8kINV/jDJMNX2xju6lr4WAcIuRQWN930qpasaMujmticO3pcdDPogh1rqAW8BbjqZRNFCGmw5&#10;LDTYU9FQdSm/jYLZcTl7xkN5LuI6Kei8/Titd06px+n49grC0+j/w3/td60giV/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RHYLGAAAA3AAAAA8AAAAAAAAA&#10;AAAAAAAAoQIAAGRycy9kb3ducmV2LnhtbFBLBQYAAAAABAAEAPkAAACUAwAAAAA=&#10;" strokecolor="#dadcdd" strokeweight="0"/>
                <v:rect id="Rectangle 222" o:spid="_x0000_s1245" style="position:absolute;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FccIA&#10;AADcAAAADwAAAGRycy9kb3ducmV2LnhtbERPz2vCMBS+D/wfwhN2m2l70NEZiwobg4GgTtnx0bw1&#10;wealNJm2/705CDt+fL+X1eBacaU+WM8K8lkGgrj22nKj4Pv4/vIKIkRkja1nUjBSgGo1eVpiqf2N&#10;93Q9xEakEA4lKjAxdqWUoTbkMMx8R5y4X987jAn2jdQ93lK4a2WRZXPp0HJqMNjR1lB9Ofw5BV/j&#10;2Z7mOsfTz3k3msXHxrpsr9TzdFi/gYg0xH/xw/2pFRRFmp/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MVxwgAAANwAAAAPAAAAAAAAAAAAAAAAAJgCAABkcnMvZG93&#10;bnJldi54bWxQSwUGAAAAAAQABAD1AAAAhwMAAAAA&#10;" fillcolor="#dadcdd" stroked="f"/>
                <v:line id="Line 223" o:spid="_x0000_s1246" style="position:absolute;visibility:visible;mso-wrap-style:square" from="5937,53625" to="5943,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bOcYAAADcAAAADwAAAGRycy9kb3ducmV2LnhtbESPQWvCQBSE7wX/w/KEXqRukkIJqWuQ&#10;iNBDDzW29PqafSbR7NuQXWP6712h0OMwM98wq3wynRhpcK1lBfEyAkFcWd1yreDzsHtKQTiPrLGz&#10;TAp+yUG+nj2sMNP2ynsaS1+LAGGXoYLG+z6T0lUNGXRL2xMH72gHgz7IoZZ6wGuAm04mUfQiDbYc&#10;FhrsqWioOpcXo2DxnS6e8as8FXGdFHT6eP/Z7p1Sj/Np8wrC0+T/w3/tN60gSWK4nw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L2znGAAAA3AAAAA8AAAAAAAAA&#10;AAAAAAAAoQIAAGRycy9kb3ducmV2LnhtbFBLBQYAAAAABAAEAPkAAACUAwAAAAA=&#10;" strokecolor="#dadcdd" strokeweight="0"/>
                <v:rect id="Rectangle 224" o:spid="_x0000_s1247" style="position:absolute;left:5937;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cQA&#10;AADcAAAADwAAAGRycy9kb3ducmV2LnhtbESPQWsCMRSE7wX/Q3iCt5p1D1ZWo6hgEQoFbRWPj81z&#10;E9y8LJtUd/99Uyh4HGbmG2ax6lwt7tQG61nBZJyBIC69tlwp+P7avc5AhIissfZMCnoKsFoOXhZY&#10;aP/gA92PsRIJwqFABSbGppAylIYchrFviJN39a3DmGRbSd3iI8FdLfMsm0qHltOCwYa2hsrb8ccp&#10;+OjP9jTVEzxdzp+9eXvfWJcdlBoNu/UcRKQuPsP/7b1WkOc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O/p3EAAAA3AAAAA8AAAAAAAAAAAAAAAAAmAIAAGRycy9k&#10;b3ducmV2LnhtbFBLBQYAAAAABAAEAPUAAACJAwAAAAA=&#10;" fillcolor="#dadcdd" stroked="f"/>
                <v:line id="Line 225" o:spid="_x0000_s1248" style="position:absolute;visibility:visible;mso-wrap-style:square" from="11798,53625" to="11804,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g1cYAAADcAAAADwAAAGRycy9kb3ducmV2LnhtbESPT2vCQBTE7wW/w/KEXkQ3f0AkdRWJ&#10;CD30UNOWXp/Z1ySafRuy2yT99t2C0OMwM79htvvJtGKg3jWWFcSrCARxaXXDlYL3t9NyA8J5ZI2t&#10;ZVLwQw72u9nDFjNtRz7TUPhKBAi7DBXU3neZlK6syaBb2Y44eF+2N+iD7CupexwD3LQyiaK1NNhw&#10;WKixo7ym8lZ8GwWLz80ixY/imsdVktP19eVyPDulHufT4QmEp8n/h+/tZ60gSV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V4NXGAAAA3AAAAA8AAAAAAAAA&#10;AAAAAAAAoQIAAGRycy9kb3ducmV2LnhtbFBLBQYAAAAABAAEAPkAAACUAwAAAAA=&#10;" strokecolor="#dadcdd" strokeweight="0"/>
                <v:rect id="Rectangle 226" o:spid="_x0000_s1249" style="position:absolute;left:11798;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DcsQA&#10;AADcAAAADwAAAGRycy9kb3ducmV2LnhtbESP3WoCMRSE74W+QziF3mnWpVhZjVKFlkJB8BcvD5vj&#10;JnRzsmxS3X37Rih4OczMN8x82blaXKkN1rOC8SgDQVx6bblScNh/DKcgQkTWWHsmBT0FWC6eBnMs&#10;tL/xlq67WIkE4VCgAhNjU0gZSkMOw8g3xMm7+NZhTLKtpG7xluCulnmWTaRDy2nBYENrQ+XP7tcp&#10;+O5P9jjRYzyeT5vevH2urMu2Sr08d+8zEJG6+Aj/t7+0gjx/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rw3LEAAAA3AAAAA8AAAAAAAAAAAAAAAAAmAIAAGRycy9k&#10;b3ducmV2LnhtbFBLBQYAAAAABAAEAPUAAACJAwAAAAA=&#10;" fillcolor="#dadcdd" stroked="f"/>
                <v:line id="Line 227" o:spid="_x0000_s1250" style="position:absolute;visibility:visible;mso-wrap-style:square" from="17576,53625" to="17583,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DdOsUAAADcAAAADwAAAGRycy9kb3ducmV2LnhtbESPQWvCQBSE70L/w/IKXkQ3RiwhukqJ&#10;CD30UNOK12f2mcRm34bsqvHfdwWhx2FmvmGW69404kqdqy0rmE4iEMSF1TWXCn6+t+MEhPPIGhvL&#10;pOBODtarl8ESU21vvKNr7ksRIOxSVFB536ZSuqIig25iW+LgnWxn0AfZlVJ3eAtw08g4it6kwZrD&#10;QoUtZRUVv/nFKBgdktEM9/k5m5ZxRuevz+Nm55QavvbvCxCeev8ffrY/tII4n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DdOsUAAADcAAAADwAAAAAAAAAA&#10;AAAAAAChAgAAZHJzL2Rvd25yZXYueG1sUEsFBgAAAAAEAAQA+QAAAJMDAAAAAA==&#10;" strokecolor="#dadcdd" strokeweight="0"/>
                <v:rect id="Rectangle 228" o:spid="_x0000_s1251" style="position:absolute;left:17576;top:53625;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4nsUA&#10;AADcAAAADwAAAGRycy9kb3ducmV2LnhtbESPQWvCQBSE7wX/w/KE3urGHKKkrtIKloIgaBvp8ZF9&#10;zS7Nvg3ZrSb/3i0UPA4z8w2z2gyuFRfqg/WsYD7LQBDXXltuFHx+7J6WIEJE1th6JgUjBdisJw8r&#10;LLW/8pEup9iIBOFQogITY1dKGWpDDsPMd8TJ+/a9w5hk30jd4zXBXSvzLCukQ8tpwWBHW0P1z+nX&#10;KdiPZ1sVeo7V1/kwmsXbq3XZUanH6fDyDCLSEO/h//a7VpDnB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fiexQAAANwAAAAPAAAAAAAAAAAAAAAAAJgCAABkcnMv&#10;ZG93bnJldi54bWxQSwUGAAAAAAQABAD1AAAAigMAAAAA&#10;" fillcolor="#dadcdd" stroked="f"/>
                <v:line id="Line 229" o:spid="_x0000_s1252" style="position:absolute;visibility:visible;mso-wrap-style:square" from="22580,53625" to="22586,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7m1sUAAADcAAAADwAAAGRycy9kb3ducmV2LnhtbESPQWvCQBSE70L/w/IKXkQ3RrAhukqJ&#10;CD30UNOK12f2mcRm34bsqvHfdwWhx2FmvmGW69404kqdqy0rmE4iEMSF1TWXCn6+t+MEhPPIGhvL&#10;pOBODtarl8ESU21vvKNr7ksRIOxSVFB536ZSuqIig25iW+LgnWxn0AfZlVJ3eAtw08g4iubSYM1h&#10;ocKWsoqK3/xiFIwOyWiG+/ycTcs4o/PX53Gzc0oNX/v3BQhPvf8PP9sfWkEcv8H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7m1sUAAADcAAAADwAAAAAAAAAA&#10;AAAAAAChAgAAZHJzL2Rvd25yZXYueG1sUEsFBgAAAAAEAAQA+QAAAJMDAAAAAA==&#10;" strokecolor="#dadcdd" strokeweight="0"/>
                <v:rect id="Rectangle 230" o:spid="_x0000_s1253" style="position:absolute;left:22580;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Jd8IA&#10;AADcAAAADwAAAGRycy9kb3ducmV2LnhtbERPz2vCMBS+D/wfwhN2m2l70NEZiwobg4GgTtnx0bw1&#10;wealNJm2/705CDt+fL+X1eBacaU+WM8K8lkGgrj22nKj4Pv4/vIKIkRkja1nUjBSgGo1eVpiqf2N&#10;93Q9xEakEA4lKjAxdqWUoTbkMMx8R5y4X987jAn2jdQ93lK4a2WRZXPp0HJqMNjR1lB9Ofw5BV/j&#10;2Z7mOsfTz3k3msXHxrpsr9TzdFi/gYg0xH/xw/2pFRRF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sl3wgAAANwAAAAPAAAAAAAAAAAAAAAAAJgCAABkcnMvZG93&#10;bnJldi54bWxQSwUGAAAAAAQABAD1AAAAhwMAAAAA&#10;" fillcolor="#dadcdd" stroked="f"/>
                <v:line id="Line 231" o:spid="_x0000_s1254" style="position:absolute;visibility:visible;mso-wrap-style:square" from="27578,53625" to="27584,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3XP8UAAADcAAAADwAAAGRycy9kb3ducmV2LnhtbESPQWvCQBSE70L/w/IKXkQ3RpAYXaVE&#10;hB56qGmL12f2mcRm34bsqvHfdwWhx2FmvmFWm9404kqdqy0rmE4iEMSF1TWXCr6/duMEhPPIGhvL&#10;pOBODjbrl8EKU21vvKdr7ksRIOxSVFB536ZSuqIig25iW+LgnWxn0AfZlVJ3eAtw08g4iubSYM1h&#10;ocKWsoqK3/xiFIwOyWiGP/k5m5ZxRufPj+N275QavvZvSxCeev8ffrbftYI4XsDj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3XP8UAAADcAAAADwAAAAAAAAAA&#10;AAAAAAChAgAAZHJzL2Rvd25yZXYueG1sUEsFBgAAAAAEAAQA+QAAAJMDAAAAAA==&#10;" strokecolor="#dadcdd" strokeweight="0"/>
                <v:rect id="Rectangle 232" o:spid="_x0000_s1255" style="position:absolute;left:27578;top:53625;width:82;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TrMEA&#10;AADcAAAADwAAAGRycy9kb3ducmV2LnhtbERPTWsCMRC9C/6HMEJvmlXBltUoKlQKBUGr4nHYjJvg&#10;ZrJsUt39981B6PHxvher1lXiQU2wnhWMRxkI4sJry6WC08/n8ANEiMgaK8+koKMAq2W/t8Bc+ycf&#10;6HGMpUghHHJUYGKscylDYchhGPmaOHE33ziMCTal1A0+U7ir5CTLZtKh5dRgsKatoeJ+/HUKvruL&#10;Pc/0GM/Xy74z77uNddlBqbdBu56DiNTGf/HL/aUVTKZ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JU6zBAAAA3AAAAA8AAAAAAAAAAAAAAAAAmAIAAGRycy9kb3du&#10;cmV2LnhtbFBLBQYAAAAABAAEAPUAAACGAwAAAAA=&#10;" fillcolor="#dadcdd" stroked="f"/>
                <v:line id="Line 233" o:spid="_x0000_s1256" style="position:absolute;visibility:visible;mso-wrap-style:square" from="36880,53625" to="36887,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JN5MUAAADcAAAADwAAAGRycy9kb3ducmV2LnhtbESPQWvCQBSE74X+h+UVvIhuEkEkukpJ&#10;KXjwoNHS6zP7TGKzb0N21fjvXUHocZiZb5jFqjeNuFLnassK4nEEgriwuuZSwWH/PZqBcB5ZY2OZ&#10;FNzJwWr5/rbAVNsb7+ia+1IECLsUFVTet6mUrqjIoBvbljh4J9sZ9EF2pdQd3gLcNDKJoqk0WHNY&#10;qLClrKLiL78YBcPf2XCCP/k5i8sko/N2c/zaOaUGH/3nHISn3v+HX+21VpBMYnie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JN5MUAAADcAAAADwAAAAAAAAAA&#10;AAAAAAChAgAAZHJzL2Rvd25yZXYueG1sUEsFBgAAAAAEAAQA+QAAAJMDAAAAAA==&#10;" strokecolor="#dadcdd" strokeweight="0"/>
                <v:rect id="Rectangle 234" o:spid="_x0000_s1257" style="position:absolute;left:36880;top:5362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oQMQA&#10;AADcAAAADwAAAGRycy9kb3ducmV2LnhtbESP3WoCMRSE74W+QziF3mnWLVhZjVKFlkJB8BcvD5vj&#10;JnRzsmxS3X37Rih4OczMN8x82blaXKkN1rOC8SgDQVx6bblScNh/DKcgQkTWWHsmBT0FWC6eBnMs&#10;tL/xlq67WIkE4VCgAhNjU0gZSkMOw8g3xMm7+NZhTLKtpG7xluCulnmWTaRDy2nBYENrQ+XP7tcp&#10;+O5P9jjRYzyeT5vevH2urMu2Sr08d+8zEJG6+Aj/t7+0gvw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XaEDEAAAA3AAAAA8AAAAAAAAAAAAAAAAAmAIAAGRycy9k&#10;b3ducmV2LnhtbFBLBQYAAAAABAAEAPUAAACJAwAAAAA=&#10;" fillcolor="#dadcdd" stroked="f"/>
                <v:line id="Line 235" o:spid="_x0000_s1258" style="position:absolute;visibility:visible;mso-wrap-style:square" from="41878,53625" to="41884,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2CMUAAADcAAAADwAAAGRycy9kb3ducmV2LnhtbESPQWvCQBSE70L/w/IKvYhuTEBCdJUS&#10;ETz0UKOl12f2mcRm34bsqum/7xYEj8PMfMMs14NpxY1611hWMJtGIIhLqxuuFBwP20kKwnlkja1l&#10;UvBLDtarl9ESM23vvKdb4SsRIOwyVFB732VSurImg25qO+LgnW1v0AfZV1L3eA9w08o4iubSYMNh&#10;ocaO8prKn+JqFIy/03GCX8Uln1VxTpfPj9Nm75R6ex3eFyA8Df4ZfrR3WkGcJPB/Jh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x2CMUAAADcAAAADwAAAAAAAAAA&#10;AAAAAAChAgAAZHJzL2Rvd25yZXYueG1sUEsFBgAAAAAEAAQA+QAAAJMDAAAAAA==&#10;" strokecolor="#dadcdd" strokeweight="0"/>
                <v:rect id="Rectangle 236" o:spid="_x0000_s1259" style="position:absolute;left:41878;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Vr8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H4ZQ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JVr8YAAADcAAAADwAAAAAAAAAAAAAAAACYAgAAZHJz&#10;L2Rvd25yZXYueG1sUEsFBgAAAAAEAAQA9QAAAIsDAAAAAA==&#10;" fillcolor="#dadcdd" stroked="f"/>
                <v:line id="Line 237" o:spid="_x0000_s1260" style="position:absolute;visibility:visible;mso-wrap-style:square" from="46882,53625" to="46888,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lL58UAAADcAAAADwAAAGRycy9kb3ducmV2LnhtbESPQWvCQBSE7wX/w/IEL6IbIy0hukpJ&#10;EXrwUFPF6zP7msRm34bsVuO/7wqCx2FmvmGW69404kKdqy0rmE0jEMSF1TWXCvbfm0kCwnlkjY1l&#10;UnAjB+vV4GWJqbZX3tEl96UIEHYpKqi8b1MpXVGRQTe1LXHwfmxn0AfZlVJ3eA1w08g4it6kwZrD&#10;QoUtZRUVv/mfUTA+JuM5HvJzNivjjM5f29PHzik1GvbvCxCeev8MP9qfWkE8f4X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lL58UAAADcAAAADwAAAAAAAAAA&#10;AAAAAAChAgAAZHJzL2Rvd25yZXYueG1sUEsFBgAAAAAEAAQA+QAAAJMDAAAAAA==&#10;" strokecolor="#dadcdd" strokeweight="0"/>
                <v:rect id="Rectangle 238" o:spid="_x0000_s1261" style="position:absolute;left:46882;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uQ8UA&#10;AADcAAAADwAAAGRycy9kb3ducmV2LnhtbESPUWvCMBSF34X9h3AHe9NUB3V0RpnCxkAQdKvs8dLc&#10;NWHNTWkybf+9EQQfD+ec73AWq9414kRdsJ4VTCcZCOLKa8u1gu+v9/ELiBCRNTaeScFAAVbLh9EC&#10;C+3PvKfTIdYiQTgUqMDE2BZShsqQwzDxLXHyfn3nMCbZ1VJ3eE5w18hZluXSoeW0YLCljaHq7/Dv&#10;FGyHoy1zPcXy57gbzPxjbV22V+rpsX97BRGpj/fwrf2pFcyec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G5DxQAAANwAAAAPAAAAAAAAAAAAAAAAAJgCAABkcnMv&#10;ZG93bnJldi54bWxQSwUGAAAAAAQABAD1AAAAigMAAAAA&#10;" fillcolor="#dadcdd" stroked="f"/>
                <v:line id="Line 239" o:spid="_x0000_s1262" style="position:absolute;visibility:visible;mso-wrap-style:square" from="53835,53625" to="53841,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dwC8UAAADcAAAADwAAAGRycy9kb3ducmV2LnhtbESPQWvCQBSE7wX/w/IEL6IbI7QhukpJ&#10;EXrwUFPF6zP7msRm34bsVuO/7wqCx2FmvmGW69404kKdqy0rmE0jEMSF1TWXCvbfm0kCwnlkjY1l&#10;UnAjB+vV4GWJqbZX3tEl96UIEHYpKqi8b1MpXVGRQTe1LXHwfmxn0AfZlVJ3eA1w08g4il6lwZrD&#10;QoUtZRUVv/mfUTA+JuM5HvJzNivjjM5f29PHzik1GvbvCxCeev8MP9qfWkE8f4P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dwC8UAAADcAAAADwAAAAAAAAAA&#10;AAAAAAChAgAAZHJzL2Rvd25yZXYueG1sUEsFBgAAAAAEAAQA+QAAAJMDAAAAAA==&#10;" strokecolor="#dadcdd" strokeweight="0"/>
                <v:rect id="Rectangle 240" o:spid="_x0000_s1263" style="position:absolute;left:53835;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9fqsEA&#10;AADcAAAADwAAAGRycy9kb3ducmV2LnhtbERPTWsCMRC9C/6HMEJvmlXBltUoKlQKBUGr4nHYjJvg&#10;ZrJsUt39981B6PHxvher1lXiQU2wnhWMRxkI4sJry6WC08/n8ANEiMgaK8+koKMAq2W/t8Bc+ycf&#10;6HGMpUghHHJUYGKscylDYchhGPmaOHE33ziMCTal1A0+U7ir5CTLZtKh5dRgsKatoeJ+/HUKvruL&#10;Pc/0GM/Xy74z77uNddlBqbdBu56DiNTGf/HL/aUVTKZ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X6rBAAAA3AAAAA8AAAAAAAAAAAAAAAAAmAIAAGRycy9kb3du&#10;cmV2LnhtbFBLBQYAAAAABAAEAPUAAACGAwAAAAA=&#10;" fillcolor="#dadcdd" stroked="f"/>
                <v:line id="Line 241" o:spid="_x0000_s1264" style="position:absolute;visibility:visible;mso-wrap-style:square" from="58832,53625" to="58839,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RB4sUAAADcAAAADwAAAGRycy9kb3ducmV2LnhtbESPQWvCQBSE7wX/w/IEL6IbI5QYXaWk&#10;CD14qGnF6zP7msRm34bsVuO/7wqCx2FmvmFWm9404kKdqy0rmE0jEMSF1TWXCr6/tpMEhPPIGhvL&#10;pOBGDjbrwcsKU22vvKdL7ksRIOxSVFB536ZSuqIig25qW+Lg/djOoA+yK6Xu8BrgppFxFL1KgzWH&#10;hQpbyioqfvM/o2B8TMZzPOTnbFbGGZ0/d6f3vVNqNOzfliA89f4ZfrQ/tIJ4voD7mXA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RB4sUAAADcAAAADwAAAAAAAAAA&#10;AAAAAAChAgAAZHJzL2Rvd25yZXYueG1sUEsFBgAAAAAEAAQA+QAAAJMDAAAAAA==&#10;" strokecolor="#dadcdd" strokeweight="0"/>
                <v:rect id="Rectangle 242" o:spid="_x0000_s1265" style="position:absolute;left:58832;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8g0cEA&#10;AADcAAAADwAAAGRycy9kb3ducmV2LnhtbERPTWsCMRC9C/6HMEJvmlXEltUoKlQKBUGr4nHYjJvg&#10;ZrJsUt39981B6PHxvher1lXiQU2wnhWMRxkI4sJry6WC08/n8ANEiMgaK8+koKMAq2W/t8Bc+ycf&#10;6HGMpUghHHJUYGKscylDYchhGPmaOHE33ziMCTal1A0+U7ir5CTLZtKh5dRgsKatoeJ+/HUKvruL&#10;Pc/0GM/Xy74z77uNddlBqbdBu56DiNTGf/HL/aUVTKZ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PINHBAAAA3AAAAA8AAAAAAAAAAAAAAAAAmAIAAGRycy9kb3du&#10;cmV2LnhtbFBLBQYAAAAABAAEAPUAAACGAwAAAAA=&#10;" fillcolor="#dadcdd" stroked="f"/>
                <v:line id="Line 243" o:spid="_x0000_s1266" style="position:absolute;visibility:visible;mso-wrap-style:square" from="63836,53625" to="63842,5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mcYAAADcAAAADwAAAGRycy9kb3ducmV2LnhtbESPQWvCQBSE70L/w/KEXqRukopIzEZK&#10;ROihB00tvb5mn0k0+zZkt5r+e7dQ6HGYmW+YbDOaTlxpcK1lBfE8AkFcWd1yreD4vntagXAeWWNn&#10;mRT8kINN/jDJMNX2xge6lr4WAcIuRQWN930qpasaMujmticO3skOBn2QQy31gLcAN51MomgpDbYc&#10;FhrsqWioupTfRsHsczV7xo/yXMR1UtB5//a1PTilHqfjyxqEp9H/h//ar1pBsoj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UPpnGAAAA3AAAAA8AAAAAAAAA&#10;AAAAAAAAoQIAAGRycy9kb3ducmV2LnhtbFBLBQYAAAAABAAEAPkAAACUAwAAAAA=&#10;" strokecolor="#dadcdd" strokeweight="0"/>
                <v:rect id="Rectangle 244" o:spid="_x0000_s1267" style="position:absolute;left:63836;top:5362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bPcQA&#10;AADcAAAADwAAAGRycy9kb3ducmV2LnhtbESP3WoCMRSE74W+QziF3mnWpVhZjVKFlkJB8BcvD5vj&#10;JnRzsmxS3X37Rih4OczMN8x82blaXKkN1rOC8SgDQVx6bblScNh/DKcgQkTWWHsmBT0FWC6eBnMs&#10;tL/xlq67WIkE4VCgAhNjU0gZSkMOw8g3xMm7+NZhTLKtpG7xluCulnmWTaRDy2nBYENrQ+XP7tcp&#10;+O5P9jjRYzyeT5vevH2urMu2Sr08d+8zEJG6+Aj/t7+0gvw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RGz3EAAAA3AAAAA8AAAAAAAAAAAAAAAAAmAIAAGRycy9k&#10;b3ducmV2LnhtbFBLBQYAAAAABAAEAPUAAACJAwAAAAA=&#10;" fillcolor="#dadcdd" stroked="f"/>
                <v:line id="Line 245" o:spid="_x0000_s1268" style="position:absolute;visibility:visible;mso-wrap-style:square" from="63912,0" to="63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FdcUAAADcAAAADwAAAGRycy9kb3ducmV2LnhtbESPQWvCQBSE7wX/w/IEL6IbYykhukpJ&#10;EXrwUFPF6zP7msRm34bsVuO/7wqCx2FmvmGW69404kKdqy0rmE0jEMSF1TWXCvbfm0kCwnlkjY1l&#10;UnAjB+vV4GWJqbZX3tEl96UIEHYpKqi8b1MpXVGRQTe1LXHwfmxn0AfZlVJ3eA1w08g4it6kwZrD&#10;QoUtZRUVv/mfUTA+JuM5HvJzNivjjM5f29PHzik1GvbvCxCeev8MP9qfWkH8Oo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oFdcUAAADcAAAADwAAAAAAAAAA&#10;AAAAAAChAgAAZHJzL2Rvd25yZXYueG1sUEsFBgAAAAAEAAQA+QAAAJMDAAAAAA==&#10;" strokecolor="#dadcdd" strokeweight="0"/>
                <v:rect id="Rectangle 246" o:spid="_x0000_s1269" style="position:absolute;left:63912;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m0sQA&#10;AADcAAAADwAAAGRycy9kb3ducmV2LnhtbESPQWsCMRSE74L/ITzBm2YVsWVrFC20CAVBrdLjY/Pc&#10;BDcvyybV3X/fCAWPw8x8wyxWravEjZpgPSuYjDMQxIXXlksF38eP0SuIEJE1Vp5JQUcBVst+b4G5&#10;9nfe0+0QS5EgHHJUYGKscylDYchhGPuaOHkX3ziMSTal1A3eE9xVcpplc+nQclowWNO7oeJ6+HUK&#10;vrqzPc31BE8/511nXj431mV7pYaDdv0GIlIbn+H/9lYrmM5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0JtLEAAAA3AAAAA8AAAAAAAAAAAAAAAAAmAIAAGRycy9k&#10;b3ducmV2LnhtbFBLBQYAAAAABAAEAPUAAACJAwAAAAA=&#10;" fillcolor="#dadcdd" stroked="f"/>
                <v:line id="Line 247" o:spid="_x0000_s1270" style="position:absolute;visibility:visible;mso-wrap-style:square" from="63912,1644" to="63919,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4msYAAADcAAAADwAAAGRycy9kb3ducmV2LnhtbESPQWvCQBSE74L/YXlCL6IboxWJriKR&#10;Qg89aNrS6zP7TKLZtyG71fjv3YLQ4zAz3zCrTWdqcaXWVZYVTMYRCOLc6ooLBV+fb6MFCOeRNdaW&#10;ScGdHGzW/d4KE21vfKBr5gsRIOwSVFB63yRSurwkg25sG+LgnWxr0AfZFlK3eAtwU8s4iubSYMVh&#10;ocSG0pLyS/ZrFAx/FsMpfmfndFLEKZ33H8fdwSn1Mui2SxCeOv8ffrbftYJ49gp/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OJrGAAAA3AAAAA8AAAAAAAAA&#10;AAAAAAAAoQIAAGRycy9kb3ducmV2LnhtbFBLBQYAAAAABAAEAPkAAACUAwAAAAA=&#10;" strokecolor="#dadcdd" strokeweight="0"/>
                <v:rect id="Rectangle 248" o:spid="_x0000_s1271" style="position:absolute;left:63912;top:1644;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dPsUA&#10;AADcAAAADwAAAGRycy9kb3ducmV2LnhtbESPUWvCMBSF34X9h3AHe9NUGXV0RpnCxkAQdKvs8dLc&#10;NWHNTWkybf+9EQQfD+ec73AWq9414kRdsJ4VTCcZCOLKa8u1gu+v9/ELiBCRNTaeScFAAVbLh9EC&#10;C+3PvKfTIdYiQTgUqMDE2BZShsqQwzDxLXHyfn3nMCbZ1VJ3eE5w18hZluXSoeW0YLCljaHq7/Dv&#10;FGyHoy1zPcXy57gbzPxjbV22V+rpsX97BRGpj/fwrf2pFcyec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h0+xQAAANwAAAAPAAAAAAAAAAAAAAAAAJgCAABkcnMv&#10;ZG93bnJldi54bWxQSwUGAAAAAAQABAD1AAAAigMAAAAA&#10;" fillcolor="#dadcdd" stroked="f"/>
                <v:line id="Line 249" o:spid="_x0000_s1272" style="position:absolute;visibility:visible;mso-wrap-style:square" from="63912,13836" to="63919,1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EDdsYAAADcAAAADwAAAGRycy9kb3ducmV2LnhtbESPQWvCQBSE74L/YXlCL6Ibo1SJriKR&#10;Qg89aNrS6zP7TKLZtyG71fjv3YLQ4zAz3zCrTWdqcaXWVZYVTMYRCOLc6ooLBV+fb6MFCOeRNdaW&#10;ScGdHGzW/d4KE21vfKBr5gsRIOwSVFB63yRSurwkg25sG+LgnWxr0AfZFlK3eAtwU8s4il6lwYrD&#10;QokNpSXll+zXKBj+LIZT/M7O6aSIUzrvP467g1PqZdBtlyA8df4//Gy/awXxbA5/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xA3bGAAAA3AAAAA8AAAAAAAAA&#10;AAAAAAAAoQIAAGRycy9kb3ducmV2LnhtbFBLBQYAAAAABAAEAPkAAACUAwAAAAA=&#10;" strokecolor="#dadcdd" strokeweight="0"/>
                <v:rect id="Rectangle 250" o:spid="_x0000_s1273" style="position:absolute;left:63912;top:13836;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s18EA&#10;AADcAAAADwAAAGRycy9kb3ducmV2LnhtbERPTWsCMRC9C/6HMEJvmlXEltUoKlQKBUGr4nHYjJvg&#10;ZrJsUt39981B6PHxvher1lXiQU2wnhWMRxkI4sJry6WC08/n8ANEiMgaK8+koKMAq2W/t8Bc+ycf&#10;6HGMpUghHHJUYGKscylDYchhGPmaOHE33ziMCTal1A0+U7ir5CTLZtKh5dRgsKatoeJ+/HUKvruL&#10;Pc/0GM/Xy74z77uNddlBqbdBu56DiNTGf/HL/aUVTKZ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5LNfBAAAA3AAAAA8AAAAAAAAAAAAAAAAAmAIAAGRycy9kb3du&#10;cmV2LnhtbFBLBQYAAAAABAAEAPUAAACGAwAAAAA=&#10;" fillcolor="#dadcdd" stroked="f"/>
                <v:line id="Line 251" o:spid="_x0000_s1274" style="position:absolute;visibility:visible;mso-wrap-style:square" from="63912,24314" to="63919,2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yn8YAAADcAAAADwAAAGRycy9kb3ducmV2LnhtbESPT2vCQBTE74V+h+UJvUjdmJZiY1Yp&#10;KYIHDxotvT6zz/xp9m3IbjX99q4g9DjMzG+YdDmYVpypd7VlBdNJBIK4sLrmUsFhv3qegXAeWWNr&#10;mRT8kYPl4vEhxUTbC+/onPtSBAi7BBVU3neJlK6oyKCb2I44eCfbG/RB9qXUPV4C3LQyjqI3abDm&#10;sFBhR1lFxU/+axSMv2fjF/zKm2xaxhk1283xc+eUehoNH3MQngb/H76311pB/Po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iMp/GAAAA3AAAAA8AAAAAAAAA&#10;AAAAAAAAoQIAAGRycy9kb3ducmV2LnhtbFBLBQYAAAAABAAEAPkAAACUAwAAAAA=&#10;" strokecolor="#dadcdd" strokeweight="0"/>
                <v:rect id="Rectangle 252" o:spid="_x0000_s1275" style="position:absolute;left:63912;top:24314;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DMEA&#10;AADcAAAADwAAAGRycy9kb3ducmV2LnhtbERPTWsCMRC9C/6HMEJvmlXQltUoKlQKBUGr4nHYjJvg&#10;ZrJsUt39981B6PHxvher1lXiQU2wnhWMRxkI4sJry6WC08/n8ANEiMgaK8+koKMAq2W/t8Bc+ycf&#10;6HGMpUghHHJUYGKscylDYchhGPmaOHE33ziMCTal1A0+U7ir5CTLZtKh5dRgsKatoeJ+/HUKvruL&#10;Pc/0GM/Xy74z77uNddlBqbdBu56DiNTGf/HL/aUVTKZ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WtgzBAAAA3AAAAA8AAAAAAAAAAAAAAAAAmAIAAGRycy9kb3du&#10;cmV2LnhtbFBLBQYAAAAABAAEAPUAAACGAwAAAAA=&#10;" fillcolor="#dadcdd" stroked="f"/>
                <v:line id="Line 253" o:spid="_x0000_s1276" style="position:absolute;visibility:visible;mso-wrap-style:square" from="63912,25876" to="63919,25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2oRMYAAADcAAAADwAAAGRycy9kb3ducmV2LnhtbESPQWvCQBSE70L/w/KEXqRukqJIzEZK&#10;ROihB00tvb5mn0k0+zZkt5r+e7dQ6HGYmW+YbDOaTlxpcK1lBfE8AkFcWd1yreD4vntagXAeWWNn&#10;mRT8kINN/jDJMNX2xge6lr4WAcIuRQWN930qpasaMujmticO3skOBn2QQy31gLcAN51MomgpDbYc&#10;FhrsqWioupTfRsHsczV7xo/yXMR1UtB5//a1PTilHqfjyxqEp9H/h//ar1pBsoj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NqETGAAAA3AAAAA8AAAAAAAAA&#10;AAAAAAAAoQIAAGRycy9kb3ducmV2LnhtbFBLBQYAAAAABAAEAPkAAACUAwAAAAA=&#10;" strokecolor="#dadcdd" strokeweight="0"/>
                <v:rect id="Rectangle 254" o:spid="_x0000_s1277" style="position:absolute;left:63912;top:25876;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N4MQA&#10;AADcAAAADwAAAGRycy9kb3ducmV2LnhtbESP3WoCMRSE74W+QziF3mnWhVpZjVKFlkJB8BcvD5vj&#10;JnRzsmxS3X37Rih4OczMN8x82blaXKkN1rOC8SgDQVx6bblScNh/DKcgQkTWWHsmBT0FWC6eBnMs&#10;tL/xlq67WIkE4VCgAhNjU0gZSkMOw8g3xMm7+NZhTLKtpG7xluCulnmWTaRDy2nBYENrQ+XP7tcp&#10;+O5P9jjRYzyeT5vevH2urMu2Sr08d+8zEJG6+Aj/t7+0gvw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IjeDEAAAA3AAAAA8AAAAAAAAAAAAAAAAAmAIAAGRycy9k&#10;b3ducmV2LnhtbFBLBQYAAAAABAAEAPUAAACJAwAAAAA=&#10;" fillcolor="#dadcdd" stroked="f"/>
                <v:line id="Line 255" o:spid="_x0000_s1278" style="position:absolute;visibility:visible;mso-wrap-style:square" from="63912,31191" to="63919,3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OTqMUAAADcAAAADwAAAGRycy9kb3ducmV2LnhtbESPQWvCQBSE7wX/w/IEL6IbIy0hukpJ&#10;EXrwUFPF6zP7msRm34bsVuO/7wqCx2FmvmGW69404kKdqy0rmE0jEMSF1TWXCvbfm0kCwnlkjY1l&#10;UnAjB+vV4GWJqbZX3tEl96UIEHYpKqi8b1MpXVGRQTe1LXHwfmxn0AfZlVJ3eA1w08g4it6kwZrD&#10;QoUtZRUVv/mfUTA+JuM5HvJzNivjjM5f29PHzik1GvbvCxCeev8MP9qfWkH8Oo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OTqMUAAADcAAAADwAAAAAAAAAA&#10;AAAAAAChAgAAZHJzL2Rvd25yZXYueG1sUEsFBgAAAAAEAAQA+QAAAJMDAAAAAA==&#10;" strokecolor="#dadcdd" strokeweight="0"/>
                <v:rect id="Rectangle 256" o:spid="_x0000_s1279" style="position:absolute;left:63912;top:3119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wD8YA&#10;AADcAAAADwAAAGRycy9kb3ducmV2LnhtbESPS2vDMBCE74X8B7GF3ho5oXngRglJoKVQKMR5kONi&#10;bS1Ra2UsNbH/fVQo5DjMzDfMYtW5WlyoDdazgtEwA0Fcem25UnDYvz3PQYSIrLH2TAp6CrBaDh4W&#10;mGt/5R1diliJBOGQowITY5NLGUpDDsPQN8TJ+/atw5hkW0nd4jXBXS3HWTaVDi2nBYMNbQ2VP8Wv&#10;U/DZn+xxqkd4PJ++ejN731iX7ZR6euzWryAidfEe/m9/aAXjyQv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2wD8YAAADcAAAADwAAAAAAAAAAAAAAAACYAgAAZHJz&#10;L2Rvd25yZXYueG1sUEsFBgAAAAAEAAQA9QAAAIsDAAAAAA==&#10;" fillcolor="#dadcdd" stroked="f"/>
                <v:line id="Line 257" o:spid="_x0000_s1280" style="position:absolute;visibility:visible;mso-wrap-style:square" from="63912,36506" to="63919,36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uR8YAAADcAAAADwAAAGRycy9kb3ducmV2LnhtbESPT2vCQBTE74V+h+UVepG6MUWR1I1I&#10;pOChB40tvb5mn/lj9m3Irhq/vVsQPA4z8xtmsRxMK87Uu9qygsk4AkFcWF1zqeB7//k2B+E8ssbW&#10;Mim4koNl+vy0wETbC+/onPtSBAi7BBVU3neJlK6oyKAb2444eAfbG/RB9qXUPV4C3LQyjqKZNFhz&#10;WKiwo6yi4pifjILR73z0jj95k03KOKNm+/W33jmlXl+G1QcIT4N/hO/tjVYQT6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2rkfGAAAA3AAAAA8AAAAAAAAA&#10;AAAAAAAAoQIAAGRycy9kb3ducmV2LnhtbFBLBQYAAAAABAAEAPkAAACUAwAAAAA=&#10;" strokecolor="#dadcdd" strokeweight="0"/>
                <v:rect id="Rectangle 258" o:spid="_x0000_s1281" style="position:absolute;left:63912;top:36506;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L48UA&#10;AADcAAAADwAAAGRycy9kb3ducmV2LnhtbESPUWvCMBSF34X9h3AHe9NUYXV0RpnCxkAQdKvs8dLc&#10;NWHNTWkybf+9EQQfD+ec73AWq9414kRdsJ4VTCcZCOLKa8u1gu+v9/ELiBCRNTaeScFAAVbLh9EC&#10;C+3PvKfTIdYiQTgUqMDE2BZShsqQwzDxLXHyfn3nMCbZ1VJ3eE5w18hZluXSoeW0YLCljaHq7/Dv&#10;FGyHoy1zPcXy57gbzPxjbV22V+rpsX97BRGpj/fwrf2pFcyec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vjxQAAANwAAAAPAAAAAAAAAAAAAAAAAJgCAABkcnMv&#10;ZG93bnJldi54bWxQSwUGAAAAAAQABAD1AAAAigMAAAAA&#10;" fillcolor="#dadcdd" stroked="f"/>
                <v:line id="Line 259" o:spid="_x0000_s1282" style="position:absolute;visibility:visible;mso-wrap-style:square" from="63912,37598" to="63919,37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iVq8YAAADcAAAADwAAAGRycy9kb3ducmV2LnhtbESPQWvCQBSE74L/YXlCL6IbI1aJriKR&#10;Qg89aNrS6zP7TKLZtyG71fjv3YLQ4zAz3zCrTWdqcaXWVZYVTMYRCOLc6ooLBV+fb6MFCOeRNdaW&#10;ScGdHGzW/d4KE21vfKBr5gsRIOwSVFB63yRSurwkg25sG+LgnWxr0AfZFlK3eAtwU8s4il6lwYrD&#10;QokNpSXll+zXKBj+LIZT/M7O6aSIUzrvP467g1PqZdBtlyA8df4//Gy/awXxbA5/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lavGAAAA3AAAAA8AAAAAAAAA&#10;AAAAAAAAoQIAAGRycy9kb3ducmV2LnhtbFBLBQYAAAAABAAEAPkAAACUAwAAAAA=&#10;" strokecolor="#dadcdd" strokeweight="0"/>
                <v:rect id="Rectangle 260" o:spid="_x0000_s1283" style="position:absolute;left:63912;top:37598;width:76;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6CsEA&#10;AADcAAAADwAAAGRycy9kb3ducmV2LnhtbERPTWsCMRC9C/6HMEJvmlXQltUoKlQKBUGr4nHYjJvg&#10;ZrJsUt39981B6PHxvher1lXiQU2wnhWMRxkI4sJry6WC08/n8ANEiMgaK8+koKMAq2W/t8Bc+ycf&#10;6HGMpUghHHJUYGKscylDYchhGPmaOHE33ziMCTal1A0+U7ir5CTLZtKh5dRgsKatoeJ+/HUKvruL&#10;Pc/0GM/Xy74z77uNddlBqbdBu56DiNTGf/HL/aUVTKZ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gugrBAAAA3AAAAA8AAAAAAAAAAAAAAAAAmAIAAGRycy9kb3du&#10;cmV2LnhtbFBLBQYAAAAABAAEAPUAAACGAwAAAAA=&#10;" fillcolor="#dadcdd" stroked="f"/>
                <v:line id="Line 261" o:spid="_x0000_s1284" style="position:absolute;visibility:visible;mso-wrap-style:square" from="63912,42919" to="63919,4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kQsYAAADcAAAADwAAAGRycy9kb3ducmV2LnhtbESPT2vCQBTE74V+h+UJvUjdmNJiY1Yp&#10;KYIHDxotvT6zz/xp9m3IbjX99q4g9DjMzG+YdDmYVpypd7VlBdNJBIK4sLrmUsFhv3qegXAeWWNr&#10;mRT8kYPl4vEhxUTbC+/onPtSBAi7BBVU3neJlK6oyKCb2I44eCfbG/RB9qXUPV4C3LQyjqI3abDm&#10;sFBhR1lFxU/+axSMv2fjF/zKm2xaxhk1283xc+eUehoNH3MQngb/H76311pB/Po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7pELGAAAA3AAAAA8AAAAAAAAA&#10;AAAAAAAAoQIAAGRycy9kb3ducmV2LnhtbFBLBQYAAAAABAAEAPkAAACUAwAAAAA=&#10;" strokecolor="#dadcdd" strokeweight="0"/>
                <v:rect id="Rectangle 262" o:spid="_x0000_s1285" style="position:absolute;left:63912;top:4291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8scEA&#10;AADcAAAADwAAAGRycy9kb3ducmV2LnhtbERPz2vCMBS+C/4P4QneNNVDlc4oKmwMhIE6ZcdH89YE&#10;m5fSZNr+98tB8Pjx/V5tOleLO7XBelYwm2YgiEuvLVcKvs/vkyWIEJE11p5JQU8BNuvhYIWF9g8+&#10;0v0UK5FCOBSowMTYFFKG0pDDMPUNceJ+feswJthWUrf4SOGulvMsy6VDy6nBYEN7Q+Xt9OcUHPqr&#10;veR6hpef61dvFh8767KjUuNRt30DEamLL/HT/akVzPM0P5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6fLHBAAAA3AAAAA8AAAAAAAAAAAAAAAAAmAIAAGRycy9kb3du&#10;cmV2LnhtbFBLBQYAAAAABAAEAPUAAACGAwAAAAA=&#10;" fillcolor="#dadcdd" stroked="f"/>
                <v:line id="Line 263" o:spid="_x0000_s1286" style="position:absolute;visibility:visible;mso-wrap-style:square" from="63912,48234" to="63919,48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i+cUAAADcAAAADwAAAGRycy9kb3ducmV2LnhtbESPQWvCQBSE74L/YXmCF6mbRBBJXUUi&#10;Qg8eNK14fc2+JtHs25Ddavz3bqHgcZiZb5jlujeNuFHnassK4mkEgriwuuZSwdfn7m0BwnlkjY1l&#10;UvAgB+vVcLDEVNs7H+mW+1IECLsUFVTet6mUrqjIoJvaljh4P7Yz6IPsSqk7vAe4aWQSRXNpsOaw&#10;UGFLWUXFNf81CibnxWSGp/ySxWWS0eWw/94enVLjUb95B+Gp96/wf/tDK0jmMfyd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Fi+cUAAADcAAAADwAAAAAAAAAA&#10;AAAAAAChAgAAZHJzL2Rvd25yZXYueG1sUEsFBgAAAAAEAAQA+QAAAJMDAAAAAA==&#10;" strokecolor="#dadcdd" strokeweight="0"/>
                <v:rect id="Rectangle 264" o:spid="_x0000_s1287" style="position:absolute;left:63912;top:48234;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XcUA&#10;AADcAAAADwAAAGRycy9kb3ducmV2LnhtbESPQWvCQBSE7wX/w/KE3urGHKKkrtIKloIgaBvp8ZF9&#10;zS7Nvg3ZrSb/3i0UPA4z8w2z2gyuFRfqg/WsYD7LQBDXXltuFHx+7J6WIEJE1th6JgUjBdisJw8r&#10;LLW/8pEup9iIBOFQogITY1dKGWpDDsPMd8TJ+/a9w5hk30jd4zXBXSvzLCukQ8tpwWBHW0P1z+nX&#10;KdiPZ1sVeo7V1/kwmsXbq3XZUanH6fDyDCLSEO/h//a7VpAXO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EddxQAAANwAAAAPAAAAAAAAAAAAAAAAAJgCAABkcnMv&#10;ZG93bnJldi54bWxQSwUGAAAAAAQABAD1AAAAigMAAAAA&#10;" fillcolor="#dadcdd" stroked="f"/>
                <v:line id="Line 265" o:spid="_x0000_s1288" style="position:absolute;visibility:visible;mso-wrap-style:square" from="63912,53549" to="63919,53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9ZFcYAAADcAAAADwAAAGRycy9kb3ducmV2LnhtbESPQWvCQBSE70L/w/IKvYhuTCBIdJWS&#10;UujBQxNbvD6zr0ls9m3Ibk38991CweMwM98w2/1kOnGlwbWWFayWEQjiyuqWawUfx9fFGoTzyBo7&#10;y6TgRg72u4fZFjNtRy7oWvpaBAi7DBU03veZlK5qyKBb2p44eF92MOiDHGqpBxwD3HQyjqJUGmw5&#10;LDTYU95Q9V3+GAXz03qe4Gd5yVd1nNPl/XB+KZxST4/T8waEp8nfw//tN60gThP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WRXGAAAA3AAAAA8AAAAAAAAA&#10;AAAAAAAAoQIAAGRycy9kb3ducmV2LnhtbFBLBQYAAAAABAAEAPkAAACUAwAAAAA=&#10;" strokecolor="#dadcdd" strokeweight="0"/>
                <v:rect id="Rectangle 266" o:spid="_x0000_s1289" style="position:absolute;left:63912;top:5354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6ssUA&#10;AADcAAAADwAAAGRycy9kb3ducmV2LnhtbESPUWvCMBSF34X9h3AHe9NUGXV0RpnCxkAQdKvs8dLc&#10;NWHNTWkybf+9EQQfD+ec73AWq9414kRdsJ4VTCcZCOLKa8u1gu+v9/ELiBCRNTaeScFAAVbLh9EC&#10;C+3PvKfTIdYiQTgUqMDE2BZShsqQwzDxLXHyfn3nMCbZ1VJ3eE5w18hZluXSoeW0YLCljaHq7/Dv&#10;FGyHoy1zPcXy57gbzPxjbV22V+rpsX97BRGpj/fwrf2pFczyZ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XqyxQAAANwAAAAPAAAAAAAAAAAAAAAAAJgCAABkcnMv&#10;ZG93bnJldi54bWxQSwUGAAAAAAQABAD1AAAAigMAAAAA&#10;" fillcolor="#dadcdd" stroked="f"/>
                <w10:anchorlock/>
              </v:group>
            </w:pict>
          </mc:Fallback>
        </mc:AlternateContent>
      </w:r>
    </w:p>
    <w:p w:rsidR="0081512C" w:rsidRPr="00E856D6" w:rsidRDefault="0081512C" w:rsidP="00B87B6C">
      <w:pPr>
        <w:spacing w:after="0" w:line="360" w:lineRule="auto"/>
        <w:contextualSpacing/>
        <w:jc w:val="both"/>
        <w:rPr>
          <w:rFonts w:ascii="Arial" w:eastAsia="Times New Roman" w:hAnsi="Arial" w:cs="Arial"/>
          <w:lang w:val="en-GB"/>
        </w:rPr>
      </w:pPr>
    </w:p>
    <w:p w:rsidR="00E856D6" w:rsidRPr="00E856D6" w:rsidRDefault="00E856D6" w:rsidP="00C972D2">
      <w:pPr>
        <w:keepNext/>
        <w:tabs>
          <w:tab w:val="left" w:pos="567"/>
        </w:tabs>
        <w:spacing w:after="0" w:line="360" w:lineRule="auto"/>
        <w:ind w:left="567"/>
        <w:contextualSpacing/>
        <w:jc w:val="both"/>
        <w:outlineLvl w:val="5"/>
        <w:rPr>
          <w:rFonts w:ascii="Arial" w:eastAsia="Times New Roman" w:hAnsi="Arial" w:cs="Arial"/>
          <w:b/>
          <w:lang w:val="en-GB"/>
        </w:rPr>
      </w:pPr>
      <w:r w:rsidRPr="00E856D6">
        <w:rPr>
          <w:rFonts w:ascii="Arial" w:eastAsia="Times New Roman" w:hAnsi="Arial" w:cs="Arial"/>
          <w:b/>
          <w:lang w:val="en-GB"/>
        </w:rPr>
        <w:t>Upper limit of allowance in respect of councillors serving in the governance and intergovernmental structures of organised local government</w:t>
      </w:r>
    </w:p>
    <w:p w:rsidR="00E856D6" w:rsidRPr="00E856D6" w:rsidRDefault="00E856D6" w:rsidP="00E856D6">
      <w:pPr>
        <w:keepNext/>
        <w:tabs>
          <w:tab w:val="left" w:pos="567"/>
        </w:tabs>
        <w:spacing w:after="0" w:line="360" w:lineRule="auto"/>
        <w:contextualSpacing/>
        <w:jc w:val="both"/>
        <w:outlineLvl w:val="5"/>
        <w:rPr>
          <w:rFonts w:ascii="Arial" w:eastAsia="Times New Roman" w:hAnsi="Arial" w:cs="Arial"/>
          <w:lang w:val="en-GB"/>
        </w:rPr>
      </w:pPr>
    </w:p>
    <w:p w:rsidR="00E856D6" w:rsidRPr="00970FA9" w:rsidRDefault="00C972D2" w:rsidP="00B87B6C">
      <w:pPr>
        <w:keepNext/>
        <w:tabs>
          <w:tab w:val="left" w:pos="1276"/>
        </w:tabs>
        <w:spacing w:after="0" w:line="360" w:lineRule="auto"/>
        <w:ind w:left="1134" w:hanging="567"/>
        <w:contextualSpacing/>
        <w:jc w:val="both"/>
        <w:outlineLvl w:val="5"/>
        <w:rPr>
          <w:rFonts w:ascii="Arial" w:eastAsia="Times New Roman" w:hAnsi="Arial" w:cs="Arial"/>
        </w:rPr>
      </w:pPr>
      <w:r>
        <w:rPr>
          <w:rFonts w:ascii="Arial" w:eastAsia="Times New Roman" w:hAnsi="Arial" w:cs="Arial"/>
        </w:rPr>
        <w:t>7</w:t>
      </w:r>
      <w:r w:rsidR="00E856D6" w:rsidRPr="00E856D6">
        <w:rPr>
          <w:rFonts w:ascii="Arial" w:eastAsia="Times New Roman" w:hAnsi="Arial" w:cs="Arial"/>
        </w:rPr>
        <w:t>(1)</w:t>
      </w:r>
      <w:r w:rsidR="00E856D6" w:rsidRPr="00E856D6">
        <w:rPr>
          <w:rFonts w:ascii="Arial" w:eastAsia="Times New Roman" w:hAnsi="Arial" w:cs="Arial"/>
        </w:rPr>
        <w:tab/>
        <w:t>(a)</w:t>
      </w:r>
      <w:r w:rsidR="00E856D6" w:rsidRPr="00E856D6">
        <w:rPr>
          <w:rFonts w:ascii="Arial" w:eastAsia="Times New Roman" w:hAnsi="Arial" w:cs="Arial"/>
        </w:rPr>
        <w:tab/>
        <w:t xml:space="preserve">A councillor designated by organised local government </w:t>
      </w:r>
      <w:r w:rsidR="00E856D6" w:rsidRPr="00E856D6">
        <w:rPr>
          <w:rFonts w:ascii="Arial" w:eastAsia="Times New Roman" w:hAnsi="Arial" w:cs="Arial"/>
          <w:bCs/>
          <w:lang w:val="en-US"/>
        </w:rPr>
        <w:t xml:space="preserve">to serve in a governance structure of organised local government must, </w:t>
      </w:r>
      <w:r w:rsidR="00E856D6" w:rsidRPr="00970FA9">
        <w:rPr>
          <w:rFonts w:ascii="Arial" w:eastAsia="Times New Roman" w:hAnsi="Arial" w:cs="Arial"/>
          <w:bCs/>
          <w:u w:val="single"/>
          <w:lang w:val="en-US"/>
        </w:rPr>
        <w:t>in addition</w:t>
      </w:r>
      <w:r w:rsidR="00E856D6" w:rsidRPr="00E856D6">
        <w:rPr>
          <w:rFonts w:ascii="Arial" w:eastAsia="Times New Roman" w:hAnsi="Arial" w:cs="Arial"/>
          <w:bCs/>
          <w:lang w:val="en-US"/>
        </w:rPr>
        <w:t xml:space="preserve"> to the total </w:t>
      </w:r>
      <w:r w:rsidR="00E856D6" w:rsidRPr="00970FA9">
        <w:rPr>
          <w:rFonts w:ascii="Arial" w:eastAsia="Times New Roman" w:hAnsi="Arial" w:cs="Arial"/>
          <w:bCs/>
          <w:lang w:val="en-US"/>
        </w:rPr>
        <w:t xml:space="preserve">remuneration package applicable to that councillor, </w:t>
      </w:r>
      <w:r w:rsidR="00E856D6" w:rsidRPr="00970FA9">
        <w:rPr>
          <w:rFonts w:ascii="Arial" w:eastAsia="Times New Roman" w:hAnsi="Arial" w:cs="Arial"/>
          <w:bCs/>
          <w:u w:val="single"/>
          <w:lang w:val="en-US"/>
        </w:rPr>
        <w:t>be paid an allowance not exceeding R1060.80</w:t>
      </w:r>
      <w:r w:rsidR="00970FA9">
        <w:rPr>
          <w:rFonts w:ascii="Arial" w:eastAsia="Times New Roman" w:hAnsi="Arial" w:cs="Arial"/>
          <w:bCs/>
          <w:u w:val="single"/>
          <w:lang w:val="en-US"/>
        </w:rPr>
        <w:t>,</w:t>
      </w:r>
      <w:r w:rsidR="00E856D6" w:rsidRPr="00970FA9">
        <w:rPr>
          <w:rFonts w:ascii="Arial" w:eastAsia="Times New Roman" w:hAnsi="Arial" w:cs="Arial"/>
          <w:bCs/>
          <w:u w:val="single"/>
          <w:lang w:val="en-US"/>
        </w:rPr>
        <w:t xml:space="preserve"> </w:t>
      </w:r>
      <w:r w:rsidR="00970FA9" w:rsidRPr="00970FA9">
        <w:rPr>
          <w:rFonts w:ascii="Arial" w:eastAsia="Times New Roman" w:hAnsi="Arial" w:cs="Arial"/>
          <w:b/>
          <w:bCs/>
          <w:u w:val="single"/>
          <w:lang w:val="en-US"/>
        </w:rPr>
        <w:t xml:space="preserve">irrespective of the number of </w:t>
      </w:r>
      <w:r w:rsidR="00E856D6" w:rsidRPr="00970FA9">
        <w:rPr>
          <w:rFonts w:ascii="Arial" w:eastAsia="Times New Roman" w:hAnsi="Arial" w:cs="Arial"/>
          <w:b/>
          <w:bCs/>
          <w:u w:val="single"/>
          <w:lang w:val="en-US"/>
        </w:rPr>
        <w:t>meetings attended</w:t>
      </w:r>
      <w:r w:rsidR="00E856D6" w:rsidRPr="00970FA9">
        <w:rPr>
          <w:rFonts w:ascii="Arial" w:eastAsia="Times New Roman" w:hAnsi="Arial" w:cs="Arial"/>
          <w:bCs/>
          <w:lang w:val="en-US"/>
        </w:rPr>
        <w:t xml:space="preserve"> by su</w:t>
      </w:r>
      <w:r w:rsidR="00B87B6C">
        <w:rPr>
          <w:rFonts w:ascii="Arial" w:eastAsia="Times New Roman" w:hAnsi="Arial" w:cs="Arial"/>
          <w:bCs/>
          <w:lang w:val="en-US"/>
        </w:rPr>
        <w:t>ch councillor on a specific day.</w:t>
      </w:r>
    </w:p>
    <w:p w:rsidR="00E856D6" w:rsidRPr="00E856D6" w:rsidRDefault="00E856D6" w:rsidP="00970FA9">
      <w:pPr>
        <w:spacing w:after="0" w:line="360" w:lineRule="auto"/>
        <w:ind w:left="1134" w:hanging="567"/>
        <w:jc w:val="both"/>
        <w:rPr>
          <w:rFonts w:ascii="Arial" w:eastAsia="Times New Roman" w:hAnsi="Arial" w:cs="Arial"/>
          <w:b/>
        </w:rPr>
      </w:pPr>
      <w:r w:rsidRPr="00970FA9">
        <w:rPr>
          <w:rFonts w:ascii="Arial" w:eastAsia="Times New Roman" w:hAnsi="Arial" w:cs="Arial"/>
          <w:bCs/>
          <w:i/>
          <w:lang w:val="en-US"/>
        </w:rPr>
        <w:t>(b)</w:t>
      </w:r>
      <w:r w:rsidRPr="00970FA9">
        <w:rPr>
          <w:rFonts w:ascii="Arial" w:eastAsia="Times New Roman" w:hAnsi="Arial" w:cs="Arial"/>
          <w:bCs/>
          <w:lang w:val="en-US"/>
        </w:rPr>
        <w:tab/>
        <w:t xml:space="preserve">A councillor designated </w:t>
      </w:r>
      <w:r w:rsidRPr="00970FA9">
        <w:rPr>
          <w:rFonts w:ascii="Arial" w:eastAsia="Times New Roman" w:hAnsi="Arial" w:cs="Arial"/>
        </w:rPr>
        <w:t xml:space="preserve">by organised local government </w:t>
      </w:r>
      <w:r w:rsidRPr="00970FA9">
        <w:rPr>
          <w:rFonts w:ascii="Arial" w:eastAsia="Times New Roman" w:hAnsi="Arial" w:cs="Arial"/>
          <w:bCs/>
          <w:lang w:val="en-US"/>
        </w:rPr>
        <w:t xml:space="preserve">to represent organised local government at any intergovernmental structure, </w:t>
      </w:r>
      <w:r w:rsidRPr="00970FA9">
        <w:rPr>
          <w:rFonts w:ascii="Arial" w:eastAsia="Times New Roman" w:hAnsi="Arial" w:cs="Arial"/>
          <w:lang w:val="en-US"/>
        </w:rPr>
        <w:t xml:space="preserve">including national and provincial executive authorities, </w:t>
      </w:r>
      <w:r w:rsidRPr="00970FA9">
        <w:rPr>
          <w:rFonts w:ascii="Arial" w:eastAsia="Times New Roman" w:hAnsi="Arial" w:cs="Arial"/>
          <w:bCs/>
          <w:lang w:val="en-US"/>
        </w:rPr>
        <w:t xml:space="preserve">must </w:t>
      </w:r>
      <w:r w:rsidRPr="00970FA9">
        <w:rPr>
          <w:rFonts w:ascii="Arial" w:eastAsia="Times New Roman" w:hAnsi="Arial" w:cs="Arial"/>
          <w:bCs/>
          <w:u w:val="single"/>
          <w:lang w:val="en-US"/>
        </w:rPr>
        <w:t>in addition</w:t>
      </w:r>
      <w:r w:rsidRPr="00970FA9">
        <w:rPr>
          <w:rFonts w:ascii="Arial" w:eastAsia="Times New Roman" w:hAnsi="Arial" w:cs="Arial"/>
          <w:bCs/>
          <w:lang w:val="en-US"/>
        </w:rPr>
        <w:t xml:space="preserve"> to the total remuneration package applicable to that councillor, </w:t>
      </w:r>
      <w:r w:rsidRPr="00970FA9">
        <w:rPr>
          <w:rFonts w:ascii="Arial" w:eastAsia="Times New Roman" w:hAnsi="Arial" w:cs="Arial"/>
          <w:bCs/>
          <w:u w:val="single"/>
          <w:lang w:val="en-US"/>
        </w:rPr>
        <w:t xml:space="preserve">be paid an allowance not exceeding R1060.80, </w:t>
      </w:r>
      <w:r w:rsidRPr="00970FA9">
        <w:rPr>
          <w:rFonts w:ascii="Arial" w:eastAsia="Times New Roman" w:hAnsi="Arial" w:cs="Arial"/>
          <w:b/>
          <w:bCs/>
          <w:u w:val="single"/>
          <w:lang w:val="en-US"/>
        </w:rPr>
        <w:t>irrespective of the number of attendances</w:t>
      </w:r>
      <w:r w:rsidRPr="00E856D6">
        <w:rPr>
          <w:rFonts w:ascii="Arial" w:eastAsia="Times New Roman" w:hAnsi="Arial" w:cs="Arial"/>
          <w:bCs/>
          <w:lang w:val="en-US"/>
        </w:rPr>
        <w:t xml:space="preserve"> by such councillor on a specific day.</w:t>
      </w:r>
    </w:p>
    <w:p w:rsidR="00E856D6" w:rsidRPr="00E856D6" w:rsidRDefault="00E856D6" w:rsidP="00E856D6">
      <w:pPr>
        <w:keepNext/>
        <w:tabs>
          <w:tab w:val="left" w:pos="567"/>
        </w:tabs>
        <w:spacing w:after="0" w:line="360" w:lineRule="auto"/>
        <w:ind w:left="567" w:hanging="567"/>
        <w:contextualSpacing/>
        <w:jc w:val="both"/>
        <w:outlineLvl w:val="5"/>
        <w:rPr>
          <w:rFonts w:ascii="Arial" w:eastAsia="Times New Roman" w:hAnsi="Arial" w:cs="Arial"/>
          <w:lang w:val="en-GB"/>
        </w:rPr>
      </w:pPr>
    </w:p>
    <w:p w:rsidR="00E856D6" w:rsidRPr="00E856D6" w:rsidRDefault="00E856D6" w:rsidP="00B87B6C">
      <w:pPr>
        <w:keepNext/>
        <w:spacing w:after="0" w:line="360" w:lineRule="auto"/>
        <w:ind w:left="1134" w:hanging="504"/>
        <w:contextualSpacing/>
        <w:jc w:val="both"/>
        <w:outlineLvl w:val="5"/>
        <w:rPr>
          <w:rFonts w:ascii="Arial" w:eastAsia="Times New Roman" w:hAnsi="Arial" w:cs="Arial"/>
          <w:lang w:val="en-GB"/>
        </w:rPr>
      </w:pPr>
      <w:r w:rsidRPr="00E856D6">
        <w:rPr>
          <w:rFonts w:ascii="Arial" w:eastAsia="Times New Roman" w:hAnsi="Arial" w:cs="Arial"/>
          <w:lang w:val="en-GB"/>
        </w:rPr>
        <w:t>(2)</w:t>
      </w:r>
      <w:r w:rsidRPr="00E856D6">
        <w:rPr>
          <w:rFonts w:ascii="Arial" w:eastAsia="Times New Roman" w:hAnsi="Arial" w:cs="Arial"/>
          <w:b/>
          <w:lang w:val="en-GB"/>
        </w:rPr>
        <w:tab/>
      </w:r>
      <w:r w:rsidRPr="00E856D6">
        <w:rPr>
          <w:rFonts w:ascii="Arial" w:eastAsia="Times New Roman" w:hAnsi="Arial" w:cs="Arial"/>
          <w:lang w:val="en-GB"/>
        </w:rPr>
        <w:t>Organised local government is responsible for –</w:t>
      </w:r>
      <w:r w:rsidRPr="00E856D6">
        <w:rPr>
          <w:rFonts w:ascii="Arial" w:eastAsia="Times New Roman" w:hAnsi="Arial" w:cs="Arial"/>
          <w:b/>
          <w:lang w:val="en-GB"/>
        </w:rPr>
        <w:t xml:space="preserve"> </w:t>
      </w:r>
    </w:p>
    <w:p w:rsidR="00E856D6" w:rsidRPr="00E856D6" w:rsidRDefault="00E856D6" w:rsidP="00B87B6C">
      <w:pPr>
        <w:spacing w:after="0" w:line="360" w:lineRule="auto"/>
        <w:ind w:left="1134" w:hanging="567"/>
        <w:contextualSpacing/>
        <w:jc w:val="both"/>
        <w:rPr>
          <w:rFonts w:ascii="Arial" w:eastAsia="Times New Roman" w:hAnsi="Arial" w:cs="Arial"/>
          <w:lang w:val="en-GB"/>
        </w:rPr>
      </w:pPr>
      <w:r w:rsidRPr="00E856D6">
        <w:rPr>
          <w:rFonts w:ascii="Arial" w:eastAsia="Times New Roman" w:hAnsi="Arial" w:cs="Arial"/>
          <w:i/>
          <w:lang w:val="en-GB"/>
        </w:rPr>
        <w:t>(a)</w:t>
      </w:r>
      <w:r w:rsidRPr="00E856D6">
        <w:rPr>
          <w:rFonts w:ascii="Arial" w:eastAsia="Times New Roman" w:hAnsi="Arial" w:cs="Arial"/>
          <w:lang w:val="en-GB"/>
        </w:rPr>
        <w:tab/>
        <w:t>the payment of the allowance referred to in sub-item (1);</w:t>
      </w:r>
    </w:p>
    <w:p w:rsidR="00E856D6" w:rsidRPr="00E856D6" w:rsidRDefault="00E856D6" w:rsidP="00B87B6C">
      <w:pPr>
        <w:spacing w:after="0" w:line="360" w:lineRule="auto"/>
        <w:ind w:left="1134" w:hanging="567"/>
        <w:contextualSpacing/>
        <w:jc w:val="both"/>
        <w:rPr>
          <w:rFonts w:ascii="Arial" w:eastAsia="Times New Roman" w:hAnsi="Arial" w:cs="Arial"/>
          <w:lang w:val="en-GB"/>
        </w:rPr>
      </w:pPr>
      <w:r w:rsidRPr="00E856D6">
        <w:rPr>
          <w:rFonts w:ascii="Arial" w:eastAsia="Times New Roman" w:hAnsi="Arial" w:cs="Arial"/>
          <w:lang w:val="en-GB"/>
        </w:rPr>
        <w:t>(b)</w:t>
      </w:r>
      <w:r w:rsidRPr="00E856D6">
        <w:rPr>
          <w:rFonts w:ascii="Arial" w:eastAsia="Times New Roman" w:hAnsi="Arial" w:cs="Arial"/>
          <w:lang w:val="en-GB"/>
        </w:rPr>
        <w:tab/>
        <w:t xml:space="preserve">the payment of </w:t>
      </w:r>
      <w:r w:rsidRPr="00E856D6">
        <w:rPr>
          <w:rFonts w:ascii="Arial" w:hAnsi="Arial" w:cs="Arial"/>
        </w:rPr>
        <w:t xml:space="preserve">accommodation expenses incurred for attending a meeting of </w:t>
      </w:r>
      <w:r w:rsidRPr="00E856D6">
        <w:rPr>
          <w:rFonts w:ascii="Arial" w:eastAsia="Times New Roman" w:hAnsi="Arial" w:cs="Arial"/>
          <w:lang w:val="en-GB"/>
        </w:rPr>
        <w:t>governance and intergovernmental structures in terms of applicable organised local government policy; and</w:t>
      </w:r>
    </w:p>
    <w:p w:rsidR="0037146C" w:rsidRPr="00B87B6C" w:rsidRDefault="00E856D6" w:rsidP="00B87B6C">
      <w:pPr>
        <w:keepNext/>
        <w:spacing w:after="0" w:line="360" w:lineRule="auto"/>
        <w:ind w:left="1134" w:hanging="567"/>
        <w:contextualSpacing/>
        <w:jc w:val="both"/>
        <w:outlineLvl w:val="5"/>
        <w:rPr>
          <w:rFonts w:ascii="Arial" w:eastAsia="Times New Roman" w:hAnsi="Arial" w:cs="Arial"/>
          <w:lang w:val="en-GB"/>
        </w:rPr>
      </w:pPr>
      <w:r w:rsidRPr="00E856D6">
        <w:rPr>
          <w:rFonts w:ascii="Arial" w:eastAsia="Times New Roman" w:hAnsi="Arial" w:cs="Arial"/>
          <w:i/>
          <w:lang w:val="en-GB"/>
        </w:rPr>
        <w:t>(c)</w:t>
      </w:r>
      <w:r w:rsidRPr="00E856D6">
        <w:rPr>
          <w:rFonts w:ascii="Arial" w:eastAsia="Times New Roman" w:hAnsi="Arial" w:cs="Arial"/>
          <w:b/>
          <w:lang w:val="en-GB"/>
        </w:rPr>
        <w:tab/>
      </w:r>
      <w:r w:rsidRPr="00E856D6">
        <w:rPr>
          <w:rFonts w:ascii="Arial" w:eastAsia="Times New Roman" w:hAnsi="Arial" w:cs="Arial"/>
          <w:lang w:val="en-GB"/>
        </w:rPr>
        <w:t xml:space="preserve">reimbursement of travel expenses, not exceeding the applicable tariffs prescribed by the national department responsible for transport for the use of privately-owned vehicles, incurred by a councillor for </w:t>
      </w:r>
      <w:r w:rsidRPr="00E856D6">
        <w:rPr>
          <w:rFonts w:ascii="Arial" w:hAnsi="Arial" w:cs="Arial"/>
        </w:rPr>
        <w:t xml:space="preserve">attending a meeting of </w:t>
      </w:r>
      <w:r w:rsidRPr="00E856D6">
        <w:rPr>
          <w:rFonts w:ascii="Arial" w:eastAsia="Times New Roman" w:hAnsi="Arial" w:cs="Arial"/>
          <w:lang w:val="en-GB"/>
        </w:rPr>
        <w:t>governance and intergovernmental structures.</w:t>
      </w:r>
    </w:p>
    <w:p w:rsidR="00E856D6" w:rsidRPr="00B87B6C" w:rsidRDefault="0037146C" w:rsidP="00B87B6C">
      <w:pPr>
        <w:spacing w:line="360" w:lineRule="auto"/>
        <w:ind w:left="567"/>
        <w:contextualSpacing/>
        <w:jc w:val="both"/>
        <w:rPr>
          <w:rFonts w:ascii="Arial" w:eastAsia="Calibri" w:hAnsi="Arial" w:cs="Arial"/>
          <w:color w:val="000000" w:themeColor="text1"/>
          <w:lang w:val="en-US"/>
        </w:rPr>
      </w:pPr>
      <w:r w:rsidRPr="005B6A95">
        <w:rPr>
          <w:rFonts w:ascii="Arial" w:eastAsia="Calibri" w:hAnsi="Arial" w:cs="Arial"/>
          <w:b/>
          <w:u w:val="single"/>
          <w:lang w:val="en-US"/>
        </w:rPr>
        <w:t>Explanatory note</w:t>
      </w:r>
      <w:r w:rsidRPr="005B6A95">
        <w:rPr>
          <w:rFonts w:ascii="Arial" w:eastAsia="Calibri" w:hAnsi="Arial" w:cs="Arial"/>
          <w:b/>
          <w:lang w:val="en-US"/>
        </w:rPr>
        <w:t xml:space="preserve">: </w:t>
      </w:r>
      <w:r w:rsidRPr="00335F4A">
        <w:rPr>
          <w:rFonts w:ascii="Arial" w:eastAsia="Calibri" w:hAnsi="Arial" w:cs="Arial"/>
          <w:color w:val="000000" w:themeColor="text1"/>
          <w:lang w:val="en-US"/>
        </w:rPr>
        <w:t xml:space="preserve">Item 7 of the Notice provides for the payment of allowance in respect of councillors serving in the governance and intergovernmental structures of organised local government. A councillor who is appointed to serve in the governance and intergovernmental structures of organised local government is entitled to receive a </w:t>
      </w:r>
      <w:r w:rsidRPr="00335F4A">
        <w:rPr>
          <w:rFonts w:ascii="Arial" w:eastAsia="Calibri" w:hAnsi="Arial" w:cs="Arial"/>
          <w:b/>
          <w:color w:val="000000" w:themeColor="text1"/>
          <w:lang w:val="en-US"/>
        </w:rPr>
        <w:t>sitting allowance not exceeding R</w:t>
      </w:r>
      <w:r>
        <w:rPr>
          <w:rFonts w:ascii="Arial" w:eastAsia="Calibri" w:hAnsi="Arial" w:cs="Arial"/>
          <w:b/>
          <w:color w:val="000000" w:themeColor="text1"/>
          <w:lang w:val="en-US"/>
        </w:rPr>
        <w:t xml:space="preserve"> 1060,80 </w:t>
      </w:r>
      <w:r w:rsidRPr="00335F4A">
        <w:rPr>
          <w:rFonts w:ascii="Arial" w:eastAsia="Calibri" w:hAnsi="Arial" w:cs="Arial"/>
          <w:b/>
          <w:color w:val="000000" w:themeColor="text1"/>
          <w:lang w:val="en-US"/>
        </w:rPr>
        <w:t>per day</w:t>
      </w:r>
      <w:r w:rsidRPr="00335F4A">
        <w:rPr>
          <w:rFonts w:ascii="Arial" w:eastAsia="Calibri" w:hAnsi="Arial" w:cs="Arial"/>
          <w:color w:val="000000" w:themeColor="text1"/>
          <w:lang w:val="en-US"/>
        </w:rPr>
        <w:t xml:space="preserve"> for actual attendance of the meeting, regardless of the number of meetings that are attended by such councillor on each day. Costs pertaining to the payment of the sitting allowance contemplated herein, accommodation and travel expenditure incurred by a councillor will be borne by organised local government.</w:t>
      </w:r>
      <w:r w:rsidR="00E856D6" w:rsidRPr="00E856D6">
        <w:rPr>
          <w:rFonts w:ascii="Arial" w:eastAsia="Times New Roman" w:hAnsi="Arial" w:cs="Arial"/>
          <w:b/>
          <w:lang w:val="en-GB"/>
        </w:rPr>
        <w:t>Upper limits of the annual total remuneration packages of part-time councillors</w:t>
      </w:r>
    </w:p>
    <w:p w:rsidR="00E856D6" w:rsidRPr="00E856D6" w:rsidRDefault="00E856D6" w:rsidP="00E856D6">
      <w:pPr>
        <w:spacing w:after="0" w:line="360" w:lineRule="auto"/>
        <w:ind w:left="720" w:hanging="720"/>
        <w:contextualSpacing/>
        <w:jc w:val="both"/>
        <w:rPr>
          <w:rFonts w:ascii="Arial" w:eastAsia="Times New Roman" w:hAnsi="Arial" w:cs="Arial"/>
          <w:lang w:val="en-GB"/>
        </w:rPr>
      </w:pPr>
    </w:p>
    <w:p w:rsidR="00E856D6" w:rsidRPr="00E856D6" w:rsidRDefault="0037146C" w:rsidP="0037146C">
      <w:pPr>
        <w:spacing w:after="0" w:line="360" w:lineRule="auto"/>
        <w:ind w:left="567"/>
        <w:contextualSpacing/>
        <w:jc w:val="both"/>
        <w:rPr>
          <w:rFonts w:ascii="Arial" w:eastAsia="Times New Roman" w:hAnsi="Arial" w:cs="Arial"/>
          <w:lang w:val="en-GB"/>
        </w:rPr>
      </w:pPr>
      <w:r>
        <w:rPr>
          <w:rFonts w:ascii="Arial" w:eastAsia="Times New Roman" w:hAnsi="Arial" w:cs="Arial"/>
          <w:lang w:val="en-GB"/>
        </w:rPr>
        <w:t xml:space="preserve">8. </w:t>
      </w:r>
      <w:r w:rsidR="00E856D6" w:rsidRPr="00E856D6">
        <w:rPr>
          <w:rFonts w:ascii="Arial" w:eastAsia="Times New Roman" w:hAnsi="Arial" w:cs="Arial"/>
          <w:lang w:val="en-GB"/>
        </w:rPr>
        <w:t>The upper limits of the annual</w:t>
      </w:r>
      <w:r w:rsidR="00E856D6" w:rsidRPr="00E856D6">
        <w:rPr>
          <w:rFonts w:ascii="Arial" w:eastAsia="Times New Roman" w:hAnsi="Arial" w:cs="Arial"/>
          <w:bCs/>
          <w:lang w:val="en-GB"/>
        </w:rPr>
        <w:t xml:space="preserve"> total remuneration packages </w:t>
      </w:r>
      <w:r w:rsidR="00E856D6" w:rsidRPr="00E856D6">
        <w:rPr>
          <w:rFonts w:ascii="Arial" w:eastAsia="Times New Roman" w:hAnsi="Arial" w:cs="Arial"/>
          <w:lang w:val="en-GB"/>
        </w:rPr>
        <w:t>of part-time councillors are as follows:</w:t>
      </w:r>
    </w:p>
    <w:p w:rsidR="00E856D6" w:rsidRPr="00E856D6" w:rsidRDefault="00E856D6" w:rsidP="00E856D6">
      <w:pPr>
        <w:spacing w:after="0" w:line="360" w:lineRule="auto"/>
        <w:ind w:left="720" w:hanging="720"/>
        <w:contextualSpacing/>
        <w:jc w:val="both"/>
        <w:rPr>
          <w:rFonts w:ascii="Arial" w:eastAsia="Times New Roman" w:hAnsi="Arial" w:cs="Arial"/>
          <w:lang w:val="en-GB"/>
        </w:rPr>
      </w:pPr>
    </w:p>
    <w:tbl>
      <w:tblPr>
        <w:tblW w:w="9720" w:type="dxa"/>
        <w:tblInd w:w="392" w:type="dxa"/>
        <w:tblLook w:val="04A0" w:firstRow="1" w:lastRow="0" w:firstColumn="1" w:lastColumn="0" w:noHBand="0" w:noVBand="1"/>
      </w:tblPr>
      <w:tblGrid>
        <w:gridCol w:w="1011"/>
        <w:gridCol w:w="1716"/>
        <w:gridCol w:w="1814"/>
        <w:gridCol w:w="1796"/>
        <w:gridCol w:w="1842"/>
        <w:gridCol w:w="1541"/>
      </w:tblGrid>
      <w:tr w:rsidR="00E856D6" w:rsidRPr="00E856D6" w:rsidTr="0037146C">
        <w:trPr>
          <w:trHeight w:val="503"/>
        </w:trPr>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856D6" w:rsidRPr="00E856D6" w:rsidRDefault="00E856D6" w:rsidP="0037146C">
            <w:pPr>
              <w:spacing w:after="0" w:line="240" w:lineRule="auto"/>
              <w:jc w:val="center"/>
              <w:rPr>
                <w:rFonts w:ascii="Arial" w:eastAsia="Times New Roman" w:hAnsi="Arial" w:cs="Arial"/>
                <w:b/>
                <w:bCs/>
                <w:color w:val="000000"/>
                <w:lang w:val="en-US"/>
              </w:rPr>
            </w:pPr>
            <w:r w:rsidRPr="00E856D6">
              <w:rPr>
                <w:rFonts w:ascii="Arial" w:eastAsia="Times New Roman" w:hAnsi="Arial" w:cs="Arial"/>
                <w:b/>
                <w:bCs/>
                <w:color w:val="000000"/>
                <w:lang w:val="en-US"/>
              </w:rPr>
              <w:t>GRADE</w:t>
            </w:r>
          </w:p>
        </w:tc>
        <w:tc>
          <w:tcPr>
            <w:tcW w:w="8709" w:type="dxa"/>
            <w:gridSpan w:val="5"/>
            <w:tcBorders>
              <w:top w:val="single" w:sz="4" w:space="0" w:color="auto"/>
              <w:left w:val="nil"/>
              <w:bottom w:val="single" w:sz="4" w:space="0" w:color="auto"/>
              <w:right w:val="single" w:sz="4" w:space="0" w:color="auto"/>
            </w:tcBorders>
            <w:vAlign w:val="center"/>
          </w:tcPr>
          <w:p w:rsidR="00E856D6" w:rsidRPr="00E856D6" w:rsidRDefault="00E856D6" w:rsidP="0037146C">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TOTAL REMUNERATION PACKAGE</w:t>
            </w:r>
          </w:p>
        </w:tc>
      </w:tr>
      <w:tr w:rsidR="00E856D6" w:rsidRPr="00E856D6" w:rsidTr="0037146C">
        <w:trPr>
          <w:trHeight w:val="1700"/>
        </w:trPr>
        <w:tc>
          <w:tcPr>
            <w:tcW w:w="101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line="240" w:lineRule="auto"/>
              <w:jc w:val="center"/>
              <w:rPr>
                <w:rFonts w:ascii="Arial" w:eastAsia="Times New Roman" w:hAnsi="Arial" w:cs="Arial"/>
                <w:b/>
                <w:bCs/>
                <w:color w:val="000000"/>
                <w:lang w:val="en-US"/>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37146C">
            <w:pPr>
              <w:spacing w:after="0" w:line="240" w:lineRule="auto"/>
              <w:jc w:val="center"/>
              <w:rPr>
                <w:rFonts w:ascii="Arial" w:eastAsia="Times New Roman" w:hAnsi="Arial" w:cs="Arial"/>
                <w:b/>
                <w:bCs/>
                <w:color w:val="000000"/>
                <w:lang w:val="en-US"/>
              </w:rPr>
            </w:pPr>
            <w:r w:rsidRPr="00E856D6">
              <w:rPr>
                <w:rFonts w:ascii="Arial" w:eastAsia="Times New Roman" w:hAnsi="Arial" w:cs="Arial"/>
                <w:b/>
                <w:bCs/>
                <w:lang w:val="en-US"/>
              </w:rPr>
              <w:t xml:space="preserve">EXECUTIVE MAYOR OR MAYOR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6" w:rsidRPr="00E856D6" w:rsidRDefault="00E856D6" w:rsidP="0037146C">
            <w:pPr>
              <w:spacing w:after="0" w:line="240" w:lineRule="auto"/>
              <w:jc w:val="center"/>
              <w:rPr>
                <w:rFonts w:ascii="Arial" w:eastAsia="Times New Roman" w:hAnsi="Arial" w:cs="Arial"/>
                <w:b/>
                <w:bCs/>
                <w:color w:val="000000"/>
                <w:lang w:val="en-US"/>
              </w:rPr>
            </w:pPr>
            <w:r w:rsidRPr="00E856D6">
              <w:rPr>
                <w:rFonts w:ascii="Arial" w:eastAsia="Times New Roman" w:hAnsi="Arial" w:cs="Arial"/>
                <w:b/>
                <w:bCs/>
                <w:lang w:val="en-US"/>
              </w:rPr>
              <w:t xml:space="preserve">SPEAKER, DEPUTY EXECUTIVE MAYOR OR DEPUTY MAYOR  </w:t>
            </w:r>
          </w:p>
        </w:tc>
        <w:tc>
          <w:tcPr>
            <w:tcW w:w="1796" w:type="dxa"/>
            <w:tcBorders>
              <w:top w:val="single" w:sz="4" w:space="0" w:color="auto"/>
              <w:left w:val="nil"/>
              <w:bottom w:val="single" w:sz="4" w:space="0" w:color="auto"/>
              <w:right w:val="single" w:sz="4" w:space="0" w:color="auto"/>
            </w:tcBorders>
            <w:vAlign w:val="center"/>
            <w:hideMark/>
          </w:tcPr>
          <w:p w:rsidR="00E856D6" w:rsidRPr="00E856D6" w:rsidRDefault="00E856D6" w:rsidP="0037146C">
            <w:pPr>
              <w:spacing w:after="0" w:line="240" w:lineRule="auto"/>
              <w:jc w:val="center"/>
              <w:rPr>
                <w:rFonts w:ascii="Arial" w:eastAsia="Times New Roman" w:hAnsi="Arial" w:cs="Arial"/>
                <w:b/>
                <w:bCs/>
                <w:lang w:val="en-US"/>
              </w:rPr>
            </w:pPr>
            <w:r w:rsidRPr="00E856D6">
              <w:rPr>
                <w:rFonts w:ascii="Arial" w:eastAsia="Times New Roman" w:hAnsi="Arial" w:cs="Arial"/>
                <w:b/>
                <w:bCs/>
                <w:lang w:val="en-US"/>
              </w:rPr>
              <w:t>MEMBER OF THE EXECUTIVE COMMITTEE OR MAYORAL COMMITTEE OR</w:t>
            </w:r>
          </w:p>
          <w:p w:rsidR="00E856D6" w:rsidRPr="00E856D6" w:rsidRDefault="00E856D6" w:rsidP="0037146C">
            <w:pPr>
              <w:spacing w:after="0" w:line="240" w:lineRule="auto"/>
              <w:jc w:val="center"/>
              <w:rPr>
                <w:rFonts w:ascii="Arial" w:eastAsia="Times New Roman" w:hAnsi="Arial" w:cs="Arial"/>
                <w:b/>
                <w:bCs/>
                <w:color w:val="000000"/>
                <w:lang w:val="en-US"/>
              </w:rPr>
            </w:pPr>
            <w:r w:rsidRPr="00E856D6">
              <w:rPr>
                <w:rFonts w:ascii="Arial" w:eastAsia="Times New Roman" w:hAnsi="Arial" w:cs="Arial"/>
                <w:b/>
                <w:bCs/>
                <w:lang w:val="en-US"/>
              </w:rPr>
              <w:t>WHIP</w:t>
            </w:r>
          </w:p>
        </w:tc>
        <w:tc>
          <w:tcPr>
            <w:tcW w:w="1842" w:type="dxa"/>
            <w:tcBorders>
              <w:top w:val="single" w:sz="4" w:space="0" w:color="auto"/>
              <w:left w:val="nil"/>
              <w:bottom w:val="single" w:sz="4" w:space="0" w:color="auto"/>
              <w:right w:val="single" w:sz="4" w:space="0" w:color="auto"/>
            </w:tcBorders>
            <w:vAlign w:val="center"/>
            <w:hideMark/>
          </w:tcPr>
          <w:p w:rsidR="00E856D6" w:rsidRPr="00E856D6" w:rsidRDefault="00E856D6" w:rsidP="0037146C">
            <w:pPr>
              <w:spacing w:after="0" w:line="240" w:lineRule="auto"/>
              <w:jc w:val="center"/>
              <w:rPr>
                <w:rFonts w:ascii="Arial" w:eastAsia="Times New Roman" w:hAnsi="Arial" w:cs="Arial"/>
                <w:b/>
                <w:bCs/>
                <w:color w:val="000000"/>
                <w:lang w:val="en-US"/>
              </w:rPr>
            </w:pPr>
            <w:r w:rsidRPr="00E856D6">
              <w:rPr>
                <w:rFonts w:ascii="Arial" w:eastAsia="Times New Roman" w:hAnsi="Arial" w:cs="Arial"/>
                <w:b/>
                <w:lang w:val="en-US"/>
              </w:rPr>
              <w:t>CHAIRPERSON OF SECTION 79 COMMITTEE</w:t>
            </w:r>
          </w:p>
        </w:tc>
        <w:tc>
          <w:tcPr>
            <w:tcW w:w="1541" w:type="dxa"/>
            <w:tcBorders>
              <w:top w:val="single" w:sz="4" w:space="0" w:color="auto"/>
              <w:left w:val="nil"/>
              <w:bottom w:val="single" w:sz="4" w:space="0" w:color="auto"/>
              <w:right w:val="single" w:sz="4" w:space="0" w:color="auto"/>
            </w:tcBorders>
            <w:vAlign w:val="center"/>
            <w:hideMark/>
          </w:tcPr>
          <w:p w:rsidR="00E856D6" w:rsidRPr="00E856D6" w:rsidRDefault="00E856D6" w:rsidP="0037146C">
            <w:pPr>
              <w:spacing w:after="0" w:line="240" w:lineRule="auto"/>
              <w:jc w:val="center"/>
              <w:rPr>
                <w:rFonts w:ascii="Arial" w:eastAsia="Times New Roman" w:hAnsi="Arial" w:cs="Arial"/>
                <w:b/>
                <w:bCs/>
                <w:color w:val="000000"/>
                <w:lang w:val="en-US"/>
              </w:rPr>
            </w:pPr>
            <w:r w:rsidRPr="00E856D6">
              <w:rPr>
                <w:rFonts w:ascii="Arial" w:eastAsia="Times New Roman" w:hAnsi="Arial" w:cs="Arial"/>
                <w:b/>
                <w:bCs/>
                <w:lang w:val="en-US"/>
              </w:rPr>
              <w:t>OTHER PART-TIME MEMBERS</w:t>
            </w:r>
          </w:p>
        </w:tc>
      </w:tr>
      <w:tr w:rsidR="00E856D6" w:rsidRPr="00E856D6" w:rsidTr="0037146C">
        <w:trPr>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jc w:val="center"/>
              <w:rPr>
                <w:rFonts w:ascii="Arial" w:eastAsia="Times New Roman" w:hAnsi="Arial" w:cs="Arial"/>
                <w:color w:val="000000"/>
                <w:lang w:val="en-US"/>
              </w:rPr>
            </w:pPr>
            <w:r w:rsidRPr="00E856D6">
              <w:rPr>
                <w:rFonts w:ascii="Arial" w:eastAsia="Times New Roman" w:hAnsi="Arial" w:cs="Arial"/>
                <w:color w:val="000000"/>
                <w:lang w:val="en-US"/>
              </w:rPr>
              <w:t>6</w:t>
            </w:r>
          </w:p>
        </w:tc>
        <w:tc>
          <w:tcPr>
            <w:tcW w:w="17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756,866</w:t>
            </w:r>
          </w:p>
        </w:tc>
        <w:tc>
          <w:tcPr>
            <w:tcW w:w="1814" w:type="dxa"/>
            <w:tcBorders>
              <w:top w:val="single" w:sz="4" w:space="0" w:color="auto"/>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640,278</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573,056</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556,247</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505,677</w:t>
            </w:r>
          </w:p>
        </w:tc>
      </w:tr>
      <w:tr w:rsidR="00E856D6" w:rsidRPr="00E856D6" w:rsidTr="0037146C">
        <w:trPr>
          <w:trHeight w:val="300"/>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jc w:val="center"/>
              <w:rPr>
                <w:rFonts w:ascii="Arial" w:eastAsia="Times New Roman" w:hAnsi="Arial" w:cs="Arial"/>
                <w:color w:val="000000"/>
                <w:lang w:val="en-US"/>
              </w:rPr>
            </w:pPr>
            <w:r w:rsidRPr="00E856D6">
              <w:rPr>
                <w:rFonts w:ascii="Arial" w:eastAsia="Times New Roman" w:hAnsi="Arial" w:cs="Arial"/>
                <w:color w:val="000000"/>
                <w:lang w:val="en-US"/>
              </w:rPr>
              <w:t>5</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561,622</w:t>
            </w:r>
          </w:p>
        </w:tc>
        <w:tc>
          <w:tcPr>
            <w:tcW w:w="1814"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449,299</w:t>
            </w:r>
          </w:p>
        </w:tc>
        <w:tc>
          <w:tcPr>
            <w:tcW w:w="1796"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421,217</w:t>
            </w:r>
          </w:p>
        </w:tc>
        <w:tc>
          <w:tcPr>
            <w:tcW w:w="1842"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408,860</w:t>
            </w:r>
          </w:p>
        </w:tc>
        <w:tc>
          <w:tcPr>
            <w:tcW w:w="1541"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318,591</w:t>
            </w:r>
          </w:p>
        </w:tc>
      </w:tr>
      <w:tr w:rsidR="00E856D6" w:rsidRPr="00E856D6" w:rsidTr="0037146C">
        <w:trPr>
          <w:trHeight w:val="300"/>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jc w:val="center"/>
              <w:rPr>
                <w:rFonts w:ascii="Arial" w:eastAsia="Times New Roman" w:hAnsi="Arial" w:cs="Arial"/>
                <w:color w:val="000000"/>
                <w:lang w:val="en-US"/>
              </w:rPr>
            </w:pPr>
            <w:r w:rsidRPr="00E856D6">
              <w:rPr>
                <w:rFonts w:ascii="Arial" w:eastAsia="Times New Roman" w:hAnsi="Arial" w:cs="Arial"/>
                <w:color w:val="000000"/>
                <w:lang w:val="en-US"/>
              </w:rPr>
              <w:t>4</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479,472</w:t>
            </w:r>
          </w:p>
        </w:tc>
        <w:tc>
          <w:tcPr>
            <w:tcW w:w="1814"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383,577</w:t>
            </w:r>
          </w:p>
        </w:tc>
        <w:tc>
          <w:tcPr>
            <w:tcW w:w="1796"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359,604</w:t>
            </w:r>
          </w:p>
        </w:tc>
        <w:tc>
          <w:tcPr>
            <w:tcW w:w="1842"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349,055</w:t>
            </w:r>
          </w:p>
        </w:tc>
        <w:tc>
          <w:tcPr>
            <w:tcW w:w="1541"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271,990</w:t>
            </w:r>
          </w:p>
        </w:tc>
      </w:tr>
      <w:tr w:rsidR="00E856D6" w:rsidRPr="00E856D6" w:rsidTr="0037146C">
        <w:trPr>
          <w:trHeight w:val="300"/>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jc w:val="center"/>
              <w:rPr>
                <w:rFonts w:ascii="Arial" w:eastAsia="Times New Roman" w:hAnsi="Arial" w:cs="Arial"/>
                <w:color w:val="000000"/>
                <w:lang w:val="en-US"/>
              </w:rPr>
            </w:pPr>
            <w:r w:rsidRPr="00E856D6">
              <w:rPr>
                <w:rFonts w:ascii="Arial" w:eastAsia="Times New Roman" w:hAnsi="Arial" w:cs="Arial"/>
                <w:color w:val="000000"/>
                <w:lang w:val="en-US"/>
              </w:rPr>
              <w:t>3</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461,777</w:t>
            </w:r>
          </w:p>
        </w:tc>
        <w:tc>
          <w:tcPr>
            <w:tcW w:w="1814"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369,421</w:t>
            </w:r>
          </w:p>
        </w:tc>
        <w:tc>
          <w:tcPr>
            <w:tcW w:w="1796"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346,339</w:t>
            </w:r>
          </w:p>
        </w:tc>
        <w:tc>
          <w:tcPr>
            <w:tcW w:w="1842"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336,171</w:t>
            </w:r>
          </w:p>
        </w:tc>
        <w:tc>
          <w:tcPr>
            <w:tcW w:w="1541"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261,952</w:t>
            </w:r>
          </w:p>
        </w:tc>
      </w:tr>
      <w:tr w:rsidR="00E856D6" w:rsidRPr="00E856D6" w:rsidTr="0037146C">
        <w:trPr>
          <w:trHeight w:val="300"/>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jc w:val="center"/>
              <w:rPr>
                <w:rFonts w:ascii="Arial" w:eastAsia="Times New Roman" w:hAnsi="Arial" w:cs="Arial"/>
                <w:color w:val="000000"/>
                <w:lang w:val="en-US"/>
              </w:rPr>
            </w:pPr>
            <w:r w:rsidRPr="00E856D6">
              <w:rPr>
                <w:rFonts w:ascii="Arial" w:eastAsia="Times New Roman" w:hAnsi="Arial" w:cs="Arial"/>
                <w:color w:val="000000"/>
                <w:lang w:val="en-US"/>
              </w:rPr>
              <w:t>2</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432,384</w:t>
            </w:r>
          </w:p>
        </w:tc>
        <w:tc>
          <w:tcPr>
            <w:tcW w:w="1814"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345,907</w:t>
            </w:r>
          </w:p>
        </w:tc>
        <w:tc>
          <w:tcPr>
            <w:tcW w:w="1796"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324,289</w:t>
            </w:r>
          </w:p>
        </w:tc>
        <w:tc>
          <w:tcPr>
            <w:tcW w:w="1842"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314,776</w:t>
            </w:r>
          </w:p>
        </w:tc>
        <w:tc>
          <w:tcPr>
            <w:tcW w:w="1541"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245,280</w:t>
            </w:r>
          </w:p>
        </w:tc>
      </w:tr>
      <w:tr w:rsidR="00E856D6" w:rsidRPr="00E856D6" w:rsidTr="0037146C">
        <w:trPr>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6" w:rsidRPr="00E856D6" w:rsidRDefault="00E856D6" w:rsidP="0037146C">
            <w:pPr>
              <w:spacing w:after="0"/>
              <w:jc w:val="center"/>
              <w:rPr>
                <w:rFonts w:ascii="Arial" w:eastAsia="Times New Roman" w:hAnsi="Arial" w:cs="Arial"/>
                <w:color w:val="000000"/>
                <w:lang w:val="en-US"/>
              </w:rPr>
            </w:pPr>
            <w:r w:rsidRPr="00E856D6">
              <w:rPr>
                <w:rFonts w:ascii="Arial" w:eastAsia="Times New Roman" w:hAnsi="Arial" w:cs="Arial"/>
                <w:color w:val="000000"/>
                <w:lang w:val="en-US"/>
              </w:rPr>
              <w:t>1</w:t>
            </w:r>
          </w:p>
        </w:tc>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419,784</w:t>
            </w:r>
          </w:p>
        </w:tc>
        <w:tc>
          <w:tcPr>
            <w:tcW w:w="1814"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335,826</w:t>
            </w:r>
          </w:p>
        </w:tc>
        <w:tc>
          <w:tcPr>
            <w:tcW w:w="1796"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314,839</w:t>
            </w:r>
          </w:p>
        </w:tc>
        <w:tc>
          <w:tcPr>
            <w:tcW w:w="1842"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305,602</w:t>
            </w:r>
          </w:p>
        </w:tc>
        <w:tc>
          <w:tcPr>
            <w:tcW w:w="1541" w:type="dxa"/>
            <w:tcBorders>
              <w:top w:val="nil"/>
              <w:left w:val="nil"/>
              <w:bottom w:val="single" w:sz="4" w:space="0" w:color="auto"/>
              <w:right w:val="single" w:sz="4" w:space="0" w:color="auto"/>
            </w:tcBorders>
            <w:shd w:val="clear" w:color="000000" w:fill="FFFFFF"/>
            <w:noWrap/>
            <w:vAlign w:val="center"/>
            <w:hideMark/>
          </w:tcPr>
          <w:p w:rsidR="00E856D6" w:rsidRPr="00E856D6" w:rsidRDefault="00E856D6" w:rsidP="0037146C">
            <w:pPr>
              <w:spacing w:after="0"/>
              <w:jc w:val="center"/>
              <w:rPr>
                <w:rFonts w:ascii="Arial" w:eastAsia="Times New Roman" w:hAnsi="Arial" w:cs="Arial"/>
                <w:lang w:val="en-US"/>
              </w:rPr>
            </w:pPr>
            <w:r w:rsidRPr="00E856D6">
              <w:rPr>
                <w:rFonts w:ascii="Arial" w:eastAsia="Times New Roman" w:hAnsi="Arial" w:cs="Arial"/>
                <w:lang w:val="en-US"/>
              </w:rPr>
              <w:t>237,846</w:t>
            </w:r>
          </w:p>
        </w:tc>
      </w:tr>
      <w:tr w:rsidR="00E856D6" w:rsidRPr="00E856D6" w:rsidTr="0037146C">
        <w:trPr>
          <w:trHeight w:val="300"/>
        </w:trPr>
        <w:tc>
          <w:tcPr>
            <w:tcW w:w="97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856D6" w:rsidRPr="00E856D6" w:rsidRDefault="00E856D6" w:rsidP="0037146C">
            <w:pPr>
              <w:spacing w:after="0"/>
              <w:jc w:val="both"/>
              <w:rPr>
                <w:rFonts w:ascii="Arial" w:eastAsia="Times New Roman" w:hAnsi="Arial" w:cs="Arial"/>
                <w:lang w:val="en-US"/>
              </w:rPr>
            </w:pPr>
            <w:r w:rsidRPr="00E856D6">
              <w:rPr>
                <w:rFonts w:ascii="Arial" w:eastAsia="Times New Roman" w:hAnsi="Arial" w:cs="Arial"/>
                <w:lang w:val="en-GB"/>
              </w:rPr>
              <w:t>The mayor of a plenary type municipality should be remunerated according to the total remuneration package column of mayor/ executive mayor.</w:t>
            </w:r>
          </w:p>
        </w:tc>
      </w:tr>
    </w:tbl>
    <w:p w:rsidR="00E856D6" w:rsidRPr="00E856D6" w:rsidRDefault="00E856D6" w:rsidP="00E856D6">
      <w:pPr>
        <w:spacing w:after="0" w:line="360" w:lineRule="auto"/>
        <w:ind w:left="720" w:hanging="720"/>
        <w:contextualSpacing/>
        <w:jc w:val="both"/>
        <w:rPr>
          <w:rFonts w:ascii="Arial" w:eastAsia="Times New Roman" w:hAnsi="Arial" w:cs="Arial"/>
          <w:lang w:val="en-GB"/>
        </w:rPr>
      </w:pPr>
    </w:p>
    <w:p w:rsidR="00DD3EAE" w:rsidRDefault="005B6A95" w:rsidP="00DD3EAE">
      <w:pPr>
        <w:keepNext/>
        <w:tabs>
          <w:tab w:val="left" w:pos="567"/>
        </w:tabs>
        <w:spacing w:after="0" w:line="360" w:lineRule="auto"/>
        <w:ind w:firstLine="567"/>
        <w:contextualSpacing/>
        <w:jc w:val="both"/>
        <w:outlineLvl w:val="5"/>
        <w:rPr>
          <w:rFonts w:ascii="Arial" w:eastAsia="Times New Roman" w:hAnsi="Arial" w:cs="Arial"/>
          <w:lang w:val="en-GB"/>
        </w:rPr>
      </w:pPr>
      <w:r w:rsidRPr="005266E6">
        <w:rPr>
          <w:rFonts w:ascii="Arial" w:eastAsia="Times New Roman" w:hAnsi="Arial" w:cs="Arial"/>
          <w:b/>
          <w:u w:val="single"/>
          <w:lang w:val="en-GB"/>
        </w:rPr>
        <w:t>Comment</w:t>
      </w:r>
      <w:r>
        <w:rPr>
          <w:rFonts w:ascii="Arial" w:eastAsia="Times New Roman" w:hAnsi="Arial" w:cs="Arial"/>
          <w:b/>
          <w:lang w:val="en-GB"/>
        </w:rPr>
        <w:t xml:space="preserve">: </w:t>
      </w:r>
      <w:r w:rsidRPr="005266E6">
        <w:rPr>
          <w:rFonts w:ascii="Arial" w:eastAsia="Times New Roman" w:hAnsi="Arial" w:cs="Arial"/>
          <w:lang w:val="en-GB"/>
        </w:rPr>
        <w:t xml:space="preserve">It should be noted that the </w:t>
      </w:r>
      <w:r>
        <w:rPr>
          <w:rFonts w:ascii="Arial" w:eastAsia="Times New Roman" w:hAnsi="Arial" w:cs="Arial"/>
          <w:lang w:val="en-GB"/>
        </w:rPr>
        <w:t>total remuneration packages are adj</w:t>
      </w:r>
      <w:r w:rsidRPr="005266E6">
        <w:rPr>
          <w:rFonts w:ascii="Arial" w:eastAsia="Times New Roman" w:hAnsi="Arial" w:cs="Arial"/>
          <w:lang w:val="en-GB"/>
        </w:rPr>
        <w:t>usted annually.</w:t>
      </w:r>
    </w:p>
    <w:p w:rsidR="005B6A95" w:rsidRDefault="005B6A95" w:rsidP="00B87B6C">
      <w:pPr>
        <w:keepNext/>
        <w:tabs>
          <w:tab w:val="left" w:pos="567"/>
        </w:tabs>
        <w:spacing w:after="0" w:line="360" w:lineRule="auto"/>
        <w:contextualSpacing/>
        <w:jc w:val="both"/>
        <w:outlineLvl w:val="5"/>
        <w:rPr>
          <w:rFonts w:ascii="Arial" w:eastAsia="Times New Roman" w:hAnsi="Arial" w:cs="Arial"/>
          <w:b/>
          <w:bCs/>
          <w:lang w:val="en-GB"/>
        </w:rPr>
      </w:pPr>
    </w:p>
    <w:p w:rsidR="00E856D6" w:rsidRPr="00B87B6C" w:rsidRDefault="00E856D6" w:rsidP="00B87B6C">
      <w:pPr>
        <w:keepNext/>
        <w:tabs>
          <w:tab w:val="left" w:pos="567"/>
        </w:tabs>
        <w:spacing w:after="0" w:line="360" w:lineRule="auto"/>
        <w:ind w:firstLine="567"/>
        <w:contextualSpacing/>
        <w:jc w:val="both"/>
        <w:outlineLvl w:val="5"/>
        <w:rPr>
          <w:rFonts w:ascii="Arial" w:eastAsia="Times New Roman" w:hAnsi="Arial" w:cs="Arial"/>
          <w:b/>
          <w:bCs/>
          <w:lang w:val="en-GB"/>
        </w:rPr>
      </w:pPr>
      <w:r w:rsidRPr="00E856D6">
        <w:rPr>
          <w:rFonts w:ascii="Arial" w:eastAsia="Times New Roman" w:hAnsi="Arial" w:cs="Arial"/>
          <w:b/>
          <w:bCs/>
          <w:lang w:val="en-GB"/>
        </w:rPr>
        <w:t>Upper limits of allowances of full-time and part-time councillors</w:t>
      </w:r>
    </w:p>
    <w:p w:rsidR="00E856D6" w:rsidRPr="00E856D6" w:rsidRDefault="00DD3EAE" w:rsidP="00B87B6C">
      <w:pPr>
        <w:spacing w:after="0" w:line="360" w:lineRule="auto"/>
        <w:ind w:left="567"/>
        <w:contextualSpacing/>
        <w:jc w:val="both"/>
        <w:rPr>
          <w:rFonts w:ascii="Arial" w:eastAsia="Times New Roman" w:hAnsi="Arial" w:cs="Arial"/>
          <w:iCs/>
          <w:lang w:val="en-GB"/>
        </w:rPr>
      </w:pPr>
      <w:r>
        <w:rPr>
          <w:rFonts w:ascii="Arial" w:eastAsia="Times New Roman" w:hAnsi="Arial" w:cs="Arial"/>
          <w:iCs/>
          <w:lang w:val="en-GB"/>
        </w:rPr>
        <w:t xml:space="preserve">9. </w:t>
      </w:r>
      <w:r w:rsidR="00E856D6" w:rsidRPr="00E856D6">
        <w:rPr>
          <w:rFonts w:ascii="Arial" w:eastAsia="Times New Roman" w:hAnsi="Arial" w:cs="Arial"/>
          <w:iCs/>
          <w:lang w:val="en-GB"/>
        </w:rPr>
        <w:t xml:space="preserve">The upper limits of allowances of </w:t>
      </w:r>
      <w:r w:rsidR="001A4CE1">
        <w:rPr>
          <w:rFonts w:ascii="Arial" w:eastAsia="Times New Roman" w:hAnsi="Arial" w:cs="Arial"/>
          <w:iCs/>
          <w:lang w:val="en-GB"/>
        </w:rPr>
        <w:t>c</w:t>
      </w:r>
      <w:r w:rsidR="00E856D6" w:rsidRPr="00E856D6">
        <w:rPr>
          <w:rFonts w:ascii="Arial" w:eastAsia="Times New Roman" w:hAnsi="Arial" w:cs="Arial"/>
          <w:iCs/>
          <w:lang w:val="en-GB"/>
        </w:rPr>
        <w:t>ouncillors, that constitute part of the annual total remuneration package, are as follows:</w:t>
      </w:r>
    </w:p>
    <w:p w:rsidR="00E856D6" w:rsidRPr="00B87B6C" w:rsidRDefault="00E856D6" w:rsidP="00B87B6C">
      <w:pPr>
        <w:tabs>
          <w:tab w:val="left" w:pos="993"/>
        </w:tabs>
        <w:spacing w:after="0" w:line="360" w:lineRule="auto"/>
        <w:ind w:firstLine="567"/>
        <w:contextualSpacing/>
        <w:jc w:val="both"/>
        <w:rPr>
          <w:rFonts w:ascii="Arial" w:eastAsia="Times New Roman" w:hAnsi="Arial" w:cs="Arial"/>
          <w:i/>
          <w:lang w:val="en-GB"/>
        </w:rPr>
      </w:pPr>
      <w:r w:rsidRPr="00E856D6">
        <w:rPr>
          <w:rFonts w:ascii="Arial" w:eastAsia="Times New Roman" w:hAnsi="Arial" w:cs="Arial"/>
          <w:iCs/>
          <w:lang w:val="en-GB"/>
        </w:rPr>
        <w:t>(1)</w:t>
      </w:r>
      <w:r w:rsidRPr="00E856D6">
        <w:rPr>
          <w:rFonts w:ascii="Arial" w:eastAsia="Times New Roman" w:hAnsi="Arial" w:cs="Arial"/>
          <w:i/>
          <w:lang w:val="en-GB"/>
        </w:rPr>
        <w:tab/>
      </w:r>
      <w:r w:rsidRPr="00E856D6">
        <w:rPr>
          <w:rFonts w:ascii="Arial" w:eastAsia="Times New Roman" w:hAnsi="Arial" w:cs="Arial"/>
          <w:lang w:val="en-GB"/>
        </w:rPr>
        <w:t xml:space="preserve">Motor vehicle and travel </w:t>
      </w:r>
      <w:r w:rsidRPr="00E856D6">
        <w:rPr>
          <w:rFonts w:ascii="Arial" w:eastAsia="Times New Roman" w:hAnsi="Arial" w:cs="Arial"/>
          <w:iCs/>
          <w:lang w:val="en-GB"/>
        </w:rPr>
        <w:t>allowance</w:t>
      </w:r>
    </w:p>
    <w:p w:rsidR="00E856D6" w:rsidRPr="00B87B6C" w:rsidRDefault="00E856D6" w:rsidP="00B87B6C">
      <w:pPr>
        <w:numPr>
          <w:ilvl w:val="0"/>
          <w:numId w:val="19"/>
        </w:num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A councillor listed in item 5 and 8 of this Notice may structure his or her basic salary to provide for motor vehicle allowance.</w:t>
      </w:r>
    </w:p>
    <w:p w:rsidR="00E856D6" w:rsidRPr="00B87B6C" w:rsidRDefault="00E856D6" w:rsidP="00B87B6C">
      <w:pPr>
        <w:numPr>
          <w:ilvl w:val="0"/>
          <w:numId w:val="19"/>
        </w:num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 xml:space="preserve">If a councillor </w:t>
      </w:r>
      <w:r w:rsidRPr="001A4CE1">
        <w:rPr>
          <w:rFonts w:ascii="Arial" w:eastAsia="Times New Roman" w:hAnsi="Arial" w:cs="Arial"/>
          <w:u w:val="single"/>
          <w:lang w:val="en-GB"/>
        </w:rPr>
        <w:t>structures a vehicle allowance</w:t>
      </w:r>
      <w:r w:rsidRPr="00E856D6">
        <w:rPr>
          <w:rFonts w:ascii="Arial" w:eastAsia="Times New Roman" w:hAnsi="Arial" w:cs="Arial"/>
          <w:lang w:val="en-GB"/>
        </w:rPr>
        <w:t xml:space="preserve">, the councillor </w:t>
      </w:r>
      <w:r w:rsidRPr="001A4CE1">
        <w:rPr>
          <w:rFonts w:ascii="Arial" w:eastAsia="Times New Roman" w:hAnsi="Arial" w:cs="Arial"/>
          <w:u w:val="single"/>
          <w:lang w:val="en-GB"/>
        </w:rPr>
        <w:t xml:space="preserve">must provide proof of ownership of a </w:t>
      </w:r>
      <w:r w:rsidRPr="001A4CE1">
        <w:rPr>
          <w:rFonts w:ascii="Arial" w:eastAsia="Times New Roman" w:hAnsi="Arial" w:cs="Arial"/>
          <w:b/>
          <w:u w:val="single"/>
          <w:lang w:val="en-GB"/>
        </w:rPr>
        <w:t>private vehicle</w:t>
      </w:r>
      <w:r w:rsidRPr="00E856D6">
        <w:rPr>
          <w:rFonts w:ascii="Arial" w:eastAsia="Times New Roman" w:hAnsi="Arial" w:cs="Arial"/>
          <w:lang w:val="en-GB"/>
        </w:rPr>
        <w:t xml:space="preserve"> to the municipality and have the vehicle available for official duties.</w:t>
      </w:r>
    </w:p>
    <w:p w:rsidR="00E856D6" w:rsidRPr="00B87B6C" w:rsidRDefault="00E856D6" w:rsidP="00B87B6C">
      <w:pPr>
        <w:numPr>
          <w:ilvl w:val="0"/>
          <w:numId w:val="19"/>
        </w:num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 xml:space="preserve">A councillor who uses a </w:t>
      </w:r>
      <w:r w:rsidRPr="001A4CE1">
        <w:rPr>
          <w:rFonts w:ascii="Arial" w:eastAsia="Times New Roman" w:hAnsi="Arial" w:cs="Arial"/>
          <w:b/>
          <w:u w:val="single"/>
          <w:lang w:val="en-GB"/>
        </w:rPr>
        <w:t>privately-owned vehicle</w:t>
      </w:r>
      <w:r w:rsidRPr="00E856D6">
        <w:rPr>
          <w:rFonts w:ascii="Arial" w:eastAsia="Times New Roman" w:hAnsi="Arial" w:cs="Arial"/>
          <w:lang w:val="en-GB"/>
        </w:rPr>
        <w:t xml:space="preserve"> for execution of official duties on behalf of the municipality, </w:t>
      </w:r>
      <w:r w:rsidRPr="001A4CE1">
        <w:rPr>
          <w:rFonts w:ascii="Arial" w:eastAsia="Times New Roman" w:hAnsi="Arial" w:cs="Arial"/>
          <w:u w:val="single"/>
          <w:lang w:val="en-GB"/>
        </w:rPr>
        <w:t>may be reimbursed</w:t>
      </w:r>
      <w:r w:rsidRPr="00E856D6">
        <w:rPr>
          <w:rFonts w:ascii="Arial" w:eastAsia="Times New Roman" w:hAnsi="Arial" w:cs="Arial"/>
          <w:lang w:val="en-GB"/>
        </w:rPr>
        <w:t xml:space="preserve"> for official kilometres travelled, </w:t>
      </w:r>
      <w:r w:rsidRPr="001A4CE1">
        <w:rPr>
          <w:rFonts w:ascii="Arial" w:eastAsia="Times New Roman" w:hAnsi="Arial" w:cs="Arial"/>
          <w:u w:val="single"/>
          <w:lang w:val="en-GB"/>
        </w:rPr>
        <w:t>in addition to the total remuneration package of a councillor</w:t>
      </w:r>
      <w:r w:rsidRPr="00E856D6">
        <w:rPr>
          <w:rFonts w:ascii="Arial" w:eastAsia="Times New Roman" w:hAnsi="Arial" w:cs="Arial"/>
          <w:lang w:val="en-GB"/>
        </w:rPr>
        <w:t xml:space="preserve"> as determined in terms of items 5 and 8 of the Notice, </w:t>
      </w:r>
      <w:r w:rsidRPr="001A4CE1">
        <w:rPr>
          <w:rFonts w:ascii="Arial" w:eastAsia="Times New Roman" w:hAnsi="Arial" w:cs="Arial"/>
          <w:u w:val="single"/>
          <w:lang w:val="en-GB"/>
        </w:rPr>
        <w:t>not exceeding the applicable tariffs</w:t>
      </w:r>
      <w:r w:rsidRPr="00E856D6">
        <w:rPr>
          <w:rFonts w:ascii="Arial" w:eastAsia="Times New Roman" w:hAnsi="Arial" w:cs="Arial"/>
          <w:lang w:val="en-GB"/>
        </w:rPr>
        <w:t xml:space="preserve"> as prescribed by the national department responsible for transport and </w:t>
      </w:r>
      <w:r w:rsidRPr="001A4CE1">
        <w:rPr>
          <w:rFonts w:ascii="Arial" w:eastAsia="Times New Roman" w:hAnsi="Arial" w:cs="Arial"/>
          <w:u w:val="single"/>
          <w:lang w:val="en-GB"/>
        </w:rPr>
        <w:t>in terms of the municipal council’s policy</w:t>
      </w:r>
      <w:r w:rsidRPr="00E856D6">
        <w:rPr>
          <w:rFonts w:ascii="Arial" w:eastAsia="Times New Roman" w:hAnsi="Arial" w:cs="Arial"/>
          <w:lang w:val="en-GB"/>
        </w:rPr>
        <w:t>.</w:t>
      </w:r>
    </w:p>
    <w:p w:rsidR="00E856D6" w:rsidRPr="00E856D6" w:rsidRDefault="00E856D6" w:rsidP="00B87B6C">
      <w:p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i/>
          <w:lang w:val="en-GB"/>
        </w:rPr>
        <w:t>(d)</w:t>
      </w:r>
      <w:r w:rsidRPr="00E856D6">
        <w:rPr>
          <w:rFonts w:ascii="Arial" w:eastAsia="Times New Roman" w:hAnsi="Arial" w:cs="Arial"/>
          <w:lang w:val="en-GB"/>
        </w:rPr>
        <w:tab/>
        <w:t xml:space="preserve">A councillor who </w:t>
      </w:r>
      <w:r w:rsidRPr="001A4CE1">
        <w:rPr>
          <w:rFonts w:ascii="Arial" w:eastAsia="Times New Roman" w:hAnsi="Arial" w:cs="Arial"/>
          <w:u w:val="single"/>
          <w:lang w:val="en-GB"/>
        </w:rPr>
        <w:t>utilises a privately-owned vehicle for official purposes must</w:t>
      </w:r>
      <w:r w:rsidRPr="00E856D6">
        <w:rPr>
          <w:rFonts w:ascii="Arial" w:eastAsia="Times New Roman" w:hAnsi="Arial" w:cs="Arial"/>
          <w:lang w:val="en-GB"/>
        </w:rPr>
        <w:t>, for purpose of claiming</w:t>
      </w:r>
      <w:r w:rsidRPr="00E856D6">
        <w:rPr>
          <w:rFonts w:ascii="Arial" w:eastAsia="Times New Roman" w:hAnsi="Arial" w:cs="Arial"/>
        </w:rPr>
        <w:t xml:space="preserve"> kilometres travelled,</w:t>
      </w:r>
      <w:r w:rsidRPr="00E856D6">
        <w:rPr>
          <w:rFonts w:ascii="Arial" w:eastAsia="Times New Roman" w:hAnsi="Arial" w:cs="Arial"/>
          <w:lang w:val="en-GB"/>
        </w:rPr>
        <w:t xml:space="preserve"> </w:t>
      </w:r>
      <w:r w:rsidRPr="001A4CE1">
        <w:rPr>
          <w:rFonts w:ascii="Arial" w:eastAsia="Times New Roman" w:hAnsi="Arial" w:cs="Arial"/>
          <w:u w:val="single"/>
          <w:lang w:val="en-GB"/>
        </w:rPr>
        <w:t>keep a travel logbook</w:t>
      </w:r>
      <w:r w:rsidRPr="00E856D6">
        <w:rPr>
          <w:rFonts w:ascii="Arial" w:eastAsia="Times New Roman" w:hAnsi="Arial" w:cs="Arial"/>
        </w:rPr>
        <w:t xml:space="preserve"> containing the following information relating to actual official and private kilometres travelled </w:t>
      </w:r>
      <w:r w:rsidRPr="00E856D6">
        <w:rPr>
          <w:rFonts w:ascii="Arial" w:eastAsia="Times New Roman" w:hAnsi="Arial" w:cs="Arial"/>
          <w:lang w:val="en-GB"/>
        </w:rPr>
        <w:t xml:space="preserve">per month </w:t>
      </w:r>
      <w:r w:rsidRPr="00E856D6">
        <w:rPr>
          <w:rFonts w:ascii="Arial" w:eastAsia="Times New Roman" w:hAnsi="Arial" w:cs="Arial"/>
        </w:rPr>
        <w:t xml:space="preserve">as may be determined from time to time by the </w:t>
      </w:r>
      <w:r w:rsidRPr="00E856D6">
        <w:rPr>
          <w:rFonts w:ascii="Arial" w:eastAsia="Times New Roman" w:hAnsi="Arial" w:cs="Arial"/>
          <w:lang w:val="en-GB"/>
        </w:rPr>
        <w:t>South African Revenue Service:</w:t>
      </w:r>
    </w:p>
    <w:p w:rsidR="00E856D6" w:rsidRPr="00E856D6" w:rsidRDefault="00E856D6" w:rsidP="00763D1E">
      <w:pPr>
        <w:numPr>
          <w:ilvl w:val="0"/>
          <w:numId w:val="16"/>
        </w:numPr>
        <w:tabs>
          <w:tab w:val="left" w:pos="1418"/>
        </w:tabs>
        <w:spacing w:after="0" w:line="360" w:lineRule="auto"/>
        <w:ind w:left="1418" w:hanging="425"/>
        <w:contextualSpacing/>
        <w:jc w:val="both"/>
        <w:rPr>
          <w:rFonts w:ascii="Arial" w:eastAsia="Times New Roman" w:hAnsi="Arial" w:cs="Arial"/>
        </w:rPr>
      </w:pPr>
      <w:r w:rsidRPr="00E856D6">
        <w:rPr>
          <w:rFonts w:ascii="Arial" w:eastAsia="Times New Roman" w:hAnsi="Arial" w:cs="Arial"/>
        </w:rPr>
        <w:t>Date of travel;</w:t>
      </w:r>
    </w:p>
    <w:p w:rsidR="00E856D6" w:rsidRPr="00E856D6" w:rsidRDefault="00E856D6" w:rsidP="00763D1E">
      <w:pPr>
        <w:numPr>
          <w:ilvl w:val="0"/>
          <w:numId w:val="16"/>
        </w:numPr>
        <w:tabs>
          <w:tab w:val="left" w:pos="1418"/>
        </w:tabs>
        <w:spacing w:after="0" w:line="360" w:lineRule="auto"/>
        <w:ind w:left="1418" w:hanging="425"/>
        <w:contextualSpacing/>
        <w:jc w:val="both"/>
        <w:rPr>
          <w:rFonts w:ascii="Arial" w:eastAsia="Times New Roman" w:hAnsi="Arial" w:cs="Arial"/>
        </w:rPr>
      </w:pPr>
      <w:r w:rsidRPr="00E856D6">
        <w:rPr>
          <w:rFonts w:ascii="Arial" w:eastAsia="Times New Roman" w:hAnsi="Arial" w:cs="Arial"/>
        </w:rPr>
        <w:t>Kilometres travelled; and</w:t>
      </w:r>
    </w:p>
    <w:p w:rsidR="00E856D6" w:rsidRPr="00B87B6C" w:rsidRDefault="00E856D6" w:rsidP="00B87B6C">
      <w:pPr>
        <w:numPr>
          <w:ilvl w:val="0"/>
          <w:numId w:val="16"/>
        </w:numPr>
        <w:tabs>
          <w:tab w:val="left" w:pos="1418"/>
        </w:tabs>
        <w:spacing w:after="0" w:line="360" w:lineRule="auto"/>
        <w:ind w:left="1418" w:hanging="425"/>
        <w:contextualSpacing/>
        <w:jc w:val="both"/>
        <w:rPr>
          <w:rFonts w:ascii="Arial" w:eastAsia="Times New Roman" w:hAnsi="Arial" w:cs="Arial"/>
        </w:rPr>
      </w:pPr>
      <w:r w:rsidRPr="00E856D6">
        <w:rPr>
          <w:rFonts w:ascii="Arial" w:eastAsia="Times New Roman" w:hAnsi="Arial" w:cs="Arial"/>
        </w:rPr>
        <w:t>Travel details, where to and reason for the trip.</w:t>
      </w:r>
    </w:p>
    <w:p w:rsidR="00E856D6" w:rsidRPr="00E856D6" w:rsidRDefault="00E856D6" w:rsidP="00B87B6C">
      <w:p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i/>
          <w:lang w:val="en-GB"/>
        </w:rPr>
        <w:t>(e)</w:t>
      </w:r>
      <w:r w:rsidRPr="00E856D6">
        <w:rPr>
          <w:rFonts w:ascii="Arial" w:eastAsia="Times New Roman" w:hAnsi="Arial" w:cs="Arial"/>
          <w:lang w:val="en-GB"/>
        </w:rPr>
        <w:tab/>
        <w:t xml:space="preserve">A councillor may, </w:t>
      </w:r>
      <w:r w:rsidRPr="001A4CE1">
        <w:rPr>
          <w:rFonts w:ascii="Arial" w:eastAsia="Times New Roman" w:hAnsi="Arial" w:cs="Arial"/>
          <w:u w:val="single"/>
          <w:lang w:val="en-GB"/>
        </w:rPr>
        <w:t>in exceptional circumstances and upon good cause shown, and with the approval of the Mayor or Speaker, utilise the municipal-owned vehicle for official purposes</w:t>
      </w:r>
      <w:r w:rsidRPr="00E856D6">
        <w:rPr>
          <w:rFonts w:ascii="Arial" w:eastAsia="Times New Roman" w:hAnsi="Arial" w:cs="Arial"/>
          <w:lang w:val="en-GB"/>
        </w:rPr>
        <w:t xml:space="preserve">: Provided that the municipal council must, </w:t>
      </w:r>
      <w:r w:rsidRPr="001A4CE1">
        <w:rPr>
          <w:rFonts w:ascii="Arial" w:eastAsia="Times New Roman" w:hAnsi="Arial" w:cs="Arial"/>
          <w:u w:val="single"/>
          <w:lang w:val="en-GB"/>
        </w:rPr>
        <w:t>in line with the approved municipal council policy, exercise prudent financial management</w:t>
      </w:r>
      <w:r w:rsidRPr="00E856D6">
        <w:rPr>
          <w:rFonts w:ascii="Arial" w:eastAsia="Times New Roman" w:hAnsi="Arial" w:cs="Arial"/>
          <w:lang w:val="en-GB"/>
        </w:rPr>
        <w:t xml:space="preserve"> to ensure that the provision of motor vehicle </w:t>
      </w:r>
      <w:r w:rsidRPr="001A4CE1">
        <w:rPr>
          <w:rFonts w:ascii="Arial" w:eastAsia="Times New Roman" w:hAnsi="Arial" w:cs="Arial"/>
          <w:u w:val="single"/>
          <w:lang w:val="en-GB"/>
        </w:rPr>
        <w:t>does not undermine the need to prioritise service delivery and sustain viable municipalities</w:t>
      </w:r>
      <w:r w:rsidRPr="00E856D6">
        <w:rPr>
          <w:rFonts w:ascii="Arial" w:eastAsia="Times New Roman" w:hAnsi="Arial" w:cs="Arial"/>
          <w:lang w:val="en-GB"/>
        </w:rPr>
        <w:t xml:space="preserve">. </w:t>
      </w:r>
    </w:p>
    <w:p w:rsidR="00E856D6" w:rsidRPr="00E856D6" w:rsidRDefault="00E856D6" w:rsidP="001A4CE1">
      <w:pPr>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(f)</w:t>
      </w:r>
      <w:r w:rsidRPr="00E856D6">
        <w:rPr>
          <w:rFonts w:ascii="Arial" w:eastAsia="Times New Roman" w:hAnsi="Arial" w:cs="Arial"/>
          <w:lang w:val="en-GB"/>
        </w:rPr>
        <w:tab/>
        <w:t xml:space="preserve">If a councillor </w:t>
      </w:r>
      <w:r w:rsidRPr="001A4CE1">
        <w:rPr>
          <w:rFonts w:ascii="Arial" w:eastAsia="Times New Roman" w:hAnsi="Arial" w:cs="Arial"/>
          <w:u w:val="single"/>
          <w:lang w:val="en-GB"/>
        </w:rPr>
        <w:t>uses a municipal-owned motor vehicle</w:t>
      </w:r>
      <w:r w:rsidRPr="00E856D6">
        <w:rPr>
          <w:rFonts w:ascii="Arial" w:eastAsia="Times New Roman" w:hAnsi="Arial" w:cs="Arial"/>
          <w:lang w:val="en-GB"/>
        </w:rPr>
        <w:t xml:space="preserve"> for official purposes, such councillor </w:t>
      </w:r>
      <w:r w:rsidRPr="001A4CE1">
        <w:rPr>
          <w:rFonts w:ascii="Arial" w:eastAsia="Times New Roman" w:hAnsi="Arial" w:cs="Arial"/>
          <w:b/>
          <w:u w:val="single"/>
          <w:lang w:val="en-GB"/>
        </w:rPr>
        <w:t>will not be reimbursed</w:t>
      </w:r>
      <w:r w:rsidRPr="00E856D6">
        <w:rPr>
          <w:rFonts w:ascii="Arial" w:eastAsia="Times New Roman" w:hAnsi="Arial" w:cs="Arial"/>
          <w:lang w:val="en-GB"/>
        </w:rPr>
        <w:t xml:space="preserve"> for kilometres travelled.</w:t>
      </w:r>
    </w:p>
    <w:p w:rsidR="00E856D6" w:rsidRDefault="00E856D6" w:rsidP="00E856D6">
      <w:pPr>
        <w:spacing w:after="0" w:line="360" w:lineRule="auto"/>
        <w:ind w:left="709" w:hanging="709"/>
        <w:contextualSpacing/>
        <w:jc w:val="both"/>
        <w:rPr>
          <w:rFonts w:ascii="Arial" w:eastAsia="Times New Roman" w:hAnsi="Arial" w:cs="Arial"/>
          <w:highlight w:val="yellow"/>
          <w:lang w:val="en-GB"/>
        </w:rPr>
      </w:pPr>
    </w:p>
    <w:p w:rsidR="001A4CE1" w:rsidRDefault="001A4CE1" w:rsidP="00E856D6">
      <w:pPr>
        <w:spacing w:after="0" w:line="360" w:lineRule="auto"/>
        <w:ind w:left="709" w:hanging="709"/>
        <w:contextualSpacing/>
        <w:jc w:val="both"/>
        <w:rPr>
          <w:rFonts w:ascii="Arial" w:eastAsia="Times New Roman" w:hAnsi="Arial" w:cs="Arial"/>
          <w:highlight w:val="yellow"/>
          <w:lang w:val="en-GB"/>
        </w:rPr>
      </w:pPr>
    </w:p>
    <w:p w:rsidR="00D1350B" w:rsidRPr="008D3C93" w:rsidRDefault="00D1350B" w:rsidP="00D1350B">
      <w:pPr>
        <w:spacing w:line="360" w:lineRule="auto"/>
        <w:ind w:left="567"/>
        <w:contextualSpacing/>
        <w:jc w:val="both"/>
        <w:rPr>
          <w:rFonts w:ascii="Arial" w:eastAsia="Times New Roman" w:hAnsi="Arial" w:cs="Arial"/>
          <w:lang w:val="en-US"/>
        </w:rPr>
      </w:pPr>
      <w:r w:rsidRPr="0045141A">
        <w:rPr>
          <w:rFonts w:ascii="Arial" w:eastAsia="Calibri" w:hAnsi="Arial" w:cs="Arial"/>
          <w:b/>
          <w:u w:val="single"/>
          <w:lang w:val="en-US"/>
        </w:rPr>
        <w:t>Explanatory note</w:t>
      </w:r>
      <w:r w:rsidRPr="0045141A">
        <w:rPr>
          <w:rFonts w:ascii="Arial" w:eastAsia="Calibri" w:hAnsi="Arial" w:cs="Arial"/>
          <w:b/>
          <w:lang w:val="en-US"/>
        </w:rPr>
        <w:t>:</w:t>
      </w:r>
      <w:r>
        <w:rPr>
          <w:rFonts w:ascii="Arial" w:eastAsia="Calibri" w:hAnsi="Arial" w:cs="Arial"/>
          <w:b/>
          <w:color w:val="FF0000"/>
          <w:lang w:val="en-US"/>
        </w:rPr>
        <w:t xml:space="preserve"> </w:t>
      </w:r>
      <w:r w:rsidRPr="008D3C93">
        <w:rPr>
          <w:rFonts w:ascii="Arial" w:eastAsia="Times New Roman" w:hAnsi="Arial" w:cs="Arial"/>
          <w:lang w:val="en-US"/>
        </w:rPr>
        <w:t>As provided for in the Municipal Finance Management Act, 2003 (Act No. 56 of 2003), Regulations, Notice No. 317 of 2019 dated 7 June 2019, item 6 provides that:</w:t>
      </w:r>
      <w:r w:rsidR="005243BC" w:rsidRPr="008D3C93">
        <w:rPr>
          <w:rFonts w:ascii="Arial" w:eastAsia="Times New Roman" w:hAnsi="Arial" w:cs="Arial"/>
          <w:lang w:val="en-US"/>
        </w:rPr>
        <w:t>-</w:t>
      </w:r>
    </w:p>
    <w:p w:rsidR="00D1350B" w:rsidRDefault="00D1350B" w:rsidP="00074BE0">
      <w:pPr>
        <w:pStyle w:val="ListParagraph"/>
        <w:numPr>
          <w:ilvl w:val="0"/>
          <w:numId w:val="23"/>
        </w:numPr>
        <w:tabs>
          <w:tab w:val="left" w:pos="851"/>
        </w:tabs>
        <w:spacing w:line="360" w:lineRule="auto"/>
        <w:ind w:left="993" w:hanging="426"/>
        <w:jc w:val="both"/>
        <w:rPr>
          <w:rFonts w:ascii="Arial" w:eastAsia="Calibri" w:hAnsi="Arial" w:cs="Arial"/>
          <w:lang w:val="en-US"/>
        </w:rPr>
      </w:pPr>
      <w:r w:rsidRPr="008D3C93">
        <w:rPr>
          <w:rFonts w:ascii="Arial" w:eastAsia="Calibri" w:hAnsi="Arial" w:cs="Arial"/>
          <w:lang w:val="en-US"/>
        </w:rPr>
        <w:t xml:space="preserve">(1) The threshold limit for vehicle purchases relating to official use by political office-bearers </w:t>
      </w:r>
      <w:r w:rsidRPr="008D3C93">
        <w:rPr>
          <w:rFonts w:ascii="Arial" w:eastAsia="Calibri" w:hAnsi="Arial" w:cs="Arial"/>
          <w:b/>
          <w:lang w:val="en-US"/>
        </w:rPr>
        <w:t>must not exceed R 700 000,00</w:t>
      </w:r>
      <w:r w:rsidRPr="008D3C93">
        <w:rPr>
          <w:rFonts w:ascii="Arial" w:eastAsia="Calibri" w:hAnsi="Arial" w:cs="Arial"/>
          <w:lang w:val="en-US"/>
        </w:rPr>
        <w:t xml:space="preserve"> or 70% (VAT inclusive) of the total remuneration package for the different grades of municipalities, as defined in the Public Office Bearers Act and the notices issued in terms thereof by the Minister of Cooperative Governance and Traditional Affairs, whichever is lower.</w:t>
      </w:r>
    </w:p>
    <w:p w:rsidR="001064AD" w:rsidRPr="008D3C93" w:rsidRDefault="001064AD" w:rsidP="001064AD">
      <w:pPr>
        <w:pStyle w:val="ListParagraph"/>
        <w:tabs>
          <w:tab w:val="left" w:pos="851"/>
        </w:tabs>
        <w:spacing w:line="360" w:lineRule="auto"/>
        <w:ind w:left="993"/>
        <w:jc w:val="both"/>
        <w:rPr>
          <w:rFonts w:ascii="Arial" w:eastAsia="Calibri" w:hAnsi="Arial" w:cs="Arial"/>
          <w:lang w:val="en-US"/>
        </w:rPr>
      </w:pPr>
    </w:p>
    <w:p w:rsidR="00D1350B" w:rsidRDefault="00D1350B" w:rsidP="00074BE0">
      <w:pPr>
        <w:pStyle w:val="ListParagraph"/>
        <w:spacing w:line="360" w:lineRule="auto"/>
        <w:ind w:left="993" w:hanging="426"/>
        <w:jc w:val="both"/>
        <w:rPr>
          <w:rFonts w:ascii="Arial" w:eastAsia="Calibri" w:hAnsi="Arial" w:cs="Arial"/>
          <w:lang w:val="en-US"/>
        </w:rPr>
      </w:pPr>
      <w:r w:rsidRPr="008D3C93">
        <w:rPr>
          <w:rFonts w:ascii="Arial" w:eastAsia="Calibri" w:hAnsi="Arial" w:cs="Arial"/>
          <w:lang w:val="en-US"/>
        </w:rPr>
        <w:t xml:space="preserve">(2) The procurement of vehicles in sub-regulation (1) must be undertaken using the national government </w:t>
      </w:r>
      <w:r w:rsidR="00C07E42" w:rsidRPr="008D3C93">
        <w:rPr>
          <w:rFonts w:ascii="Arial" w:eastAsia="Calibri" w:hAnsi="Arial" w:cs="Arial"/>
          <w:lang w:val="en-US"/>
        </w:rPr>
        <w:t>transversal contract mechanism, unless it may be procured at a lower cost through other procurement mechanisms.</w:t>
      </w:r>
    </w:p>
    <w:p w:rsidR="001064AD" w:rsidRPr="008D3C93" w:rsidRDefault="001064AD" w:rsidP="00074BE0">
      <w:pPr>
        <w:pStyle w:val="ListParagraph"/>
        <w:spacing w:line="360" w:lineRule="auto"/>
        <w:ind w:left="993" w:hanging="426"/>
        <w:jc w:val="both"/>
        <w:rPr>
          <w:rFonts w:ascii="Arial" w:eastAsia="Calibri" w:hAnsi="Arial" w:cs="Arial"/>
          <w:lang w:val="en-US"/>
        </w:rPr>
      </w:pPr>
    </w:p>
    <w:p w:rsidR="00C07E42" w:rsidRPr="008D3C93" w:rsidRDefault="00C07E42" w:rsidP="00074BE0">
      <w:pPr>
        <w:pStyle w:val="ListParagraph"/>
        <w:spacing w:line="360" w:lineRule="auto"/>
        <w:ind w:left="993" w:hanging="426"/>
        <w:jc w:val="both"/>
        <w:rPr>
          <w:rFonts w:ascii="Arial" w:eastAsia="Calibri" w:hAnsi="Arial" w:cs="Arial"/>
          <w:lang w:val="en-US"/>
        </w:rPr>
      </w:pPr>
      <w:r w:rsidRPr="008D3C93">
        <w:rPr>
          <w:rFonts w:ascii="Arial" w:eastAsia="Calibri" w:hAnsi="Arial" w:cs="Arial"/>
          <w:lang w:val="en-US"/>
        </w:rPr>
        <w:t>(3) Before deciding to procure a vehicle as contemplated in sub-regulation (2), the accounting officer or delegated official must provide the council with information relating to the following criteria which must be considered:</w:t>
      </w:r>
    </w:p>
    <w:p w:rsidR="005243BC" w:rsidRPr="008D3C93" w:rsidRDefault="005243BC" w:rsidP="00074BE0">
      <w:pPr>
        <w:pStyle w:val="ListParagraph"/>
        <w:tabs>
          <w:tab w:val="left" w:pos="1418"/>
        </w:tabs>
        <w:spacing w:line="360" w:lineRule="auto"/>
        <w:ind w:left="1418" w:hanging="425"/>
        <w:jc w:val="both"/>
        <w:rPr>
          <w:rFonts w:ascii="Arial" w:eastAsia="Calibri" w:hAnsi="Arial" w:cs="Arial"/>
          <w:lang w:val="en-US"/>
        </w:rPr>
      </w:pPr>
      <w:r w:rsidRPr="008D3C93">
        <w:rPr>
          <w:rFonts w:ascii="Arial" w:eastAsia="Calibri" w:hAnsi="Arial" w:cs="Arial"/>
          <w:lang w:val="en-US"/>
        </w:rPr>
        <w:t xml:space="preserve">(a) </w:t>
      </w:r>
      <w:r w:rsidR="00074BE0" w:rsidRPr="008D3C93">
        <w:rPr>
          <w:rFonts w:ascii="Arial" w:eastAsia="Calibri" w:hAnsi="Arial" w:cs="Arial"/>
          <w:lang w:val="en-US"/>
        </w:rPr>
        <w:t xml:space="preserve">  </w:t>
      </w:r>
      <w:r w:rsidRPr="008D3C93">
        <w:rPr>
          <w:rFonts w:ascii="Arial" w:eastAsia="Calibri" w:hAnsi="Arial" w:cs="Arial"/>
          <w:lang w:val="en-US"/>
        </w:rPr>
        <w:t>status of current vehicles;</w:t>
      </w:r>
    </w:p>
    <w:p w:rsidR="005243BC" w:rsidRPr="008D3C93" w:rsidRDefault="005243BC" w:rsidP="00074BE0">
      <w:pPr>
        <w:pStyle w:val="ListParagraph"/>
        <w:tabs>
          <w:tab w:val="left" w:pos="1418"/>
        </w:tabs>
        <w:spacing w:line="360" w:lineRule="auto"/>
        <w:ind w:left="1418" w:hanging="425"/>
        <w:jc w:val="both"/>
        <w:rPr>
          <w:rFonts w:ascii="Arial" w:eastAsia="Calibri" w:hAnsi="Arial" w:cs="Arial"/>
          <w:lang w:val="en-US"/>
        </w:rPr>
      </w:pPr>
      <w:r w:rsidRPr="008D3C93">
        <w:rPr>
          <w:rFonts w:ascii="Arial" w:eastAsia="Calibri" w:hAnsi="Arial" w:cs="Arial"/>
          <w:lang w:val="en-US"/>
        </w:rPr>
        <w:t xml:space="preserve">(b) </w:t>
      </w:r>
      <w:r w:rsidR="00074BE0" w:rsidRPr="008D3C93">
        <w:rPr>
          <w:rFonts w:ascii="Arial" w:eastAsia="Calibri" w:hAnsi="Arial" w:cs="Arial"/>
          <w:lang w:val="en-US"/>
        </w:rPr>
        <w:t xml:space="preserve"> </w:t>
      </w:r>
      <w:r w:rsidRPr="008D3C93">
        <w:rPr>
          <w:rFonts w:ascii="Arial" w:eastAsia="Calibri" w:hAnsi="Arial" w:cs="Arial"/>
          <w:lang w:val="en-US"/>
        </w:rPr>
        <w:t>affordability of options including whether to procure a vehicle as compared to rental or hire thereof, provided that the cost effective option is followed and the cost is equivalent to or lower than that contemplated in sub-regulation (1);</w:t>
      </w:r>
    </w:p>
    <w:p w:rsidR="005243BC" w:rsidRPr="008D3C93" w:rsidRDefault="005243BC" w:rsidP="00074BE0">
      <w:pPr>
        <w:pStyle w:val="ListParagraph"/>
        <w:tabs>
          <w:tab w:val="left" w:pos="1418"/>
        </w:tabs>
        <w:spacing w:line="360" w:lineRule="auto"/>
        <w:ind w:left="1418" w:hanging="425"/>
        <w:jc w:val="both"/>
        <w:rPr>
          <w:rFonts w:ascii="Arial" w:eastAsia="Calibri" w:hAnsi="Arial" w:cs="Arial"/>
          <w:lang w:val="en-US"/>
        </w:rPr>
      </w:pPr>
      <w:r w:rsidRPr="008D3C93">
        <w:rPr>
          <w:rFonts w:ascii="Arial" w:eastAsia="Calibri" w:hAnsi="Arial" w:cs="Arial"/>
          <w:lang w:val="en-US"/>
        </w:rPr>
        <w:t xml:space="preserve">(c) </w:t>
      </w:r>
      <w:r w:rsidR="00074BE0" w:rsidRPr="008D3C93">
        <w:rPr>
          <w:rFonts w:ascii="Arial" w:eastAsia="Calibri" w:hAnsi="Arial" w:cs="Arial"/>
          <w:lang w:val="en-US"/>
        </w:rPr>
        <w:t xml:space="preserve">  </w:t>
      </w:r>
      <w:r w:rsidRPr="008D3C93">
        <w:rPr>
          <w:rFonts w:ascii="Arial" w:eastAsia="Calibri" w:hAnsi="Arial" w:cs="Arial"/>
          <w:lang w:val="en-US"/>
        </w:rPr>
        <w:t>extent of service delivery backlogs;</w:t>
      </w:r>
    </w:p>
    <w:p w:rsidR="005243BC" w:rsidRPr="008D3C93" w:rsidRDefault="005243BC" w:rsidP="00074BE0">
      <w:pPr>
        <w:pStyle w:val="ListParagraph"/>
        <w:tabs>
          <w:tab w:val="left" w:pos="1418"/>
        </w:tabs>
        <w:spacing w:line="360" w:lineRule="auto"/>
        <w:ind w:left="1418" w:hanging="425"/>
        <w:jc w:val="both"/>
        <w:rPr>
          <w:rFonts w:ascii="Arial" w:eastAsia="Calibri" w:hAnsi="Arial" w:cs="Arial"/>
          <w:lang w:val="en-US"/>
        </w:rPr>
      </w:pPr>
      <w:r w:rsidRPr="008D3C93">
        <w:rPr>
          <w:rFonts w:ascii="Arial" w:eastAsia="Calibri" w:hAnsi="Arial" w:cs="Arial"/>
          <w:lang w:val="en-US"/>
        </w:rPr>
        <w:t>(d)</w:t>
      </w:r>
      <w:r w:rsidR="00074BE0" w:rsidRPr="008D3C93">
        <w:rPr>
          <w:rFonts w:ascii="Arial" w:eastAsia="Calibri" w:hAnsi="Arial" w:cs="Arial"/>
          <w:lang w:val="en-US"/>
        </w:rPr>
        <w:t xml:space="preserve"> </w:t>
      </w:r>
      <w:r w:rsidRPr="008D3C93">
        <w:rPr>
          <w:rFonts w:ascii="Arial" w:eastAsia="Calibri" w:hAnsi="Arial" w:cs="Arial"/>
          <w:lang w:val="en-US"/>
        </w:rPr>
        <w:t xml:space="preserve"> </w:t>
      </w:r>
      <w:r w:rsidR="00074BE0" w:rsidRPr="008D3C93">
        <w:rPr>
          <w:rFonts w:ascii="Arial" w:eastAsia="Calibri" w:hAnsi="Arial" w:cs="Arial"/>
          <w:lang w:val="en-US"/>
        </w:rPr>
        <w:t xml:space="preserve"> </w:t>
      </w:r>
      <w:r w:rsidRPr="008D3C93">
        <w:rPr>
          <w:rFonts w:ascii="Arial" w:eastAsia="Calibri" w:hAnsi="Arial" w:cs="Arial"/>
          <w:lang w:val="en-US"/>
        </w:rPr>
        <w:t xml:space="preserve">terrain for effective </w:t>
      </w:r>
      <w:r w:rsidR="001774F8" w:rsidRPr="008D3C93">
        <w:rPr>
          <w:rFonts w:ascii="Arial" w:eastAsia="Calibri" w:hAnsi="Arial" w:cs="Arial"/>
          <w:lang w:val="en-US"/>
        </w:rPr>
        <w:t>usage</w:t>
      </w:r>
      <w:r w:rsidRPr="008D3C93">
        <w:rPr>
          <w:rFonts w:ascii="Arial" w:eastAsia="Calibri" w:hAnsi="Arial" w:cs="Arial"/>
          <w:lang w:val="en-US"/>
        </w:rPr>
        <w:t xml:space="preserve"> of the vehicle; and</w:t>
      </w:r>
    </w:p>
    <w:p w:rsidR="005243BC" w:rsidRPr="00B87B6C" w:rsidRDefault="005243BC" w:rsidP="00B87B6C">
      <w:pPr>
        <w:pStyle w:val="ListParagraph"/>
        <w:tabs>
          <w:tab w:val="left" w:pos="1418"/>
        </w:tabs>
        <w:spacing w:line="360" w:lineRule="auto"/>
        <w:ind w:left="1418" w:hanging="425"/>
        <w:jc w:val="both"/>
        <w:rPr>
          <w:rFonts w:ascii="Arial" w:eastAsia="Calibri" w:hAnsi="Arial" w:cs="Arial"/>
          <w:lang w:val="en-US"/>
        </w:rPr>
      </w:pPr>
      <w:r w:rsidRPr="008D3C93">
        <w:rPr>
          <w:rFonts w:ascii="Arial" w:eastAsia="Calibri" w:hAnsi="Arial" w:cs="Arial"/>
          <w:lang w:val="en-US"/>
        </w:rPr>
        <w:t>(e)</w:t>
      </w:r>
      <w:r w:rsidR="00074BE0" w:rsidRPr="008D3C93">
        <w:rPr>
          <w:rFonts w:ascii="Arial" w:eastAsia="Calibri" w:hAnsi="Arial" w:cs="Arial"/>
          <w:lang w:val="en-US"/>
        </w:rPr>
        <w:t xml:space="preserve">  </w:t>
      </w:r>
      <w:r w:rsidRPr="008D3C93">
        <w:rPr>
          <w:rFonts w:ascii="Arial" w:eastAsia="Calibri" w:hAnsi="Arial" w:cs="Arial"/>
          <w:lang w:val="en-US"/>
        </w:rPr>
        <w:t xml:space="preserve"> any other policy of council.</w:t>
      </w:r>
    </w:p>
    <w:p w:rsidR="00C07E42" w:rsidRPr="008D3C93" w:rsidRDefault="00C07E42" w:rsidP="00074BE0">
      <w:pPr>
        <w:pStyle w:val="ListParagraph"/>
        <w:spacing w:line="360" w:lineRule="auto"/>
        <w:ind w:left="993" w:hanging="426"/>
        <w:jc w:val="both"/>
        <w:rPr>
          <w:rFonts w:ascii="Arial" w:eastAsia="Calibri" w:hAnsi="Arial" w:cs="Arial"/>
          <w:lang w:val="en-US"/>
        </w:rPr>
      </w:pPr>
      <w:r w:rsidRPr="008D3C93">
        <w:rPr>
          <w:rFonts w:ascii="Arial" w:eastAsia="Calibri" w:hAnsi="Arial" w:cs="Arial"/>
          <w:lang w:val="en-US"/>
        </w:rPr>
        <w:t xml:space="preserve">(4) If the </w:t>
      </w:r>
      <w:r w:rsidR="005243BC" w:rsidRPr="008D3C93">
        <w:rPr>
          <w:rFonts w:ascii="Arial" w:eastAsia="Calibri" w:hAnsi="Arial" w:cs="Arial"/>
          <w:lang w:val="en-US"/>
        </w:rPr>
        <w:t>rental referred to in sub-regulation (3) is preferred, the accounting officer must review the costs incurred regularly to ensure that value for money is obtained.</w:t>
      </w:r>
    </w:p>
    <w:p w:rsidR="005243BC" w:rsidRPr="008D3C93" w:rsidRDefault="005243BC" w:rsidP="00074BE0">
      <w:pPr>
        <w:pStyle w:val="ListParagraph"/>
        <w:spacing w:line="360" w:lineRule="auto"/>
        <w:ind w:left="993" w:hanging="426"/>
        <w:jc w:val="both"/>
        <w:rPr>
          <w:rFonts w:ascii="Arial" w:eastAsia="Calibri" w:hAnsi="Arial" w:cs="Arial"/>
          <w:lang w:val="en-US"/>
        </w:rPr>
      </w:pPr>
      <w:r w:rsidRPr="008D3C93">
        <w:rPr>
          <w:rFonts w:ascii="Arial" w:eastAsia="Calibri" w:hAnsi="Arial" w:cs="Arial"/>
          <w:lang w:val="en-US"/>
        </w:rPr>
        <w:t xml:space="preserve">(5) Regardless of their </w:t>
      </w:r>
      <w:r w:rsidR="001774F8" w:rsidRPr="008D3C93">
        <w:rPr>
          <w:rFonts w:ascii="Arial" w:eastAsia="Calibri" w:hAnsi="Arial" w:cs="Arial"/>
          <w:lang w:val="en-US"/>
        </w:rPr>
        <w:t>usage</w:t>
      </w:r>
      <w:r w:rsidRPr="008D3C93">
        <w:rPr>
          <w:rFonts w:ascii="Arial" w:eastAsia="Calibri" w:hAnsi="Arial" w:cs="Arial"/>
          <w:lang w:val="en-US"/>
        </w:rPr>
        <w:t>, vehicles for official use by political office bearers may only be replaced after completion of 120 000 kilometres.</w:t>
      </w:r>
    </w:p>
    <w:p w:rsidR="005243BC" w:rsidRPr="008D3C93" w:rsidRDefault="005243BC" w:rsidP="00074BE0">
      <w:pPr>
        <w:pStyle w:val="ListParagraph"/>
        <w:spacing w:line="360" w:lineRule="auto"/>
        <w:ind w:left="993" w:hanging="426"/>
        <w:jc w:val="both"/>
        <w:rPr>
          <w:rFonts w:ascii="Arial" w:eastAsia="Calibri" w:hAnsi="Arial" w:cs="Arial"/>
          <w:lang w:val="en-US"/>
        </w:rPr>
      </w:pPr>
      <w:r w:rsidRPr="008D3C93">
        <w:rPr>
          <w:rFonts w:ascii="Arial" w:eastAsia="Calibri" w:hAnsi="Arial" w:cs="Arial"/>
          <w:lang w:val="en-US"/>
        </w:rPr>
        <w:t>(6) Notwithstanding sub-regulation (5), a municipality or municipal entity may replace a vehicle for official use by political office bearers before the completion of 120 000km only in instances where the vehicle has a serious mechanical problem and is in a poor condition and subject to obtaining a detailed mechanical report by the vehicle manufacturer or approved dealer.</w:t>
      </w:r>
    </w:p>
    <w:p w:rsidR="00D1350B" w:rsidRPr="00B87B6C" w:rsidRDefault="005243BC" w:rsidP="00B87B6C">
      <w:pPr>
        <w:pStyle w:val="ListParagraph"/>
        <w:spacing w:line="360" w:lineRule="auto"/>
        <w:ind w:left="993" w:hanging="426"/>
        <w:jc w:val="both"/>
        <w:rPr>
          <w:rFonts w:ascii="Arial" w:eastAsia="Calibri" w:hAnsi="Arial" w:cs="Arial"/>
          <w:lang w:val="en-US"/>
        </w:rPr>
      </w:pPr>
      <w:r w:rsidRPr="008D3C93">
        <w:rPr>
          <w:rFonts w:ascii="Arial" w:eastAsia="Calibri" w:hAnsi="Arial" w:cs="Arial"/>
          <w:lang w:val="en-US"/>
        </w:rPr>
        <w:t>(7) An accounting officer must ensure that there is a policy that addresses the use of municipal vehicles for official purposes.</w:t>
      </w:r>
    </w:p>
    <w:p w:rsidR="00E856D6" w:rsidRPr="00E856D6" w:rsidRDefault="00E856D6" w:rsidP="001A4CE1">
      <w:pPr>
        <w:tabs>
          <w:tab w:val="left" w:pos="1134"/>
        </w:tabs>
        <w:spacing w:after="0" w:line="360" w:lineRule="auto"/>
        <w:ind w:left="993" w:hanging="426"/>
        <w:contextualSpacing/>
        <w:jc w:val="both"/>
        <w:rPr>
          <w:rFonts w:ascii="Arial" w:eastAsia="Times New Roman" w:hAnsi="Arial" w:cs="Arial"/>
          <w:lang w:val="en-GB"/>
        </w:rPr>
      </w:pPr>
      <w:r w:rsidRPr="00E856D6">
        <w:rPr>
          <w:rFonts w:ascii="Arial" w:eastAsia="Times New Roman" w:hAnsi="Arial" w:cs="Arial"/>
          <w:lang w:val="en-GB"/>
        </w:rPr>
        <w:t>(2)</w:t>
      </w:r>
      <w:r w:rsidRPr="00E856D6">
        <w:rPr>
          <w:rFonts w:ascii="Arial" w:eastAsia="Times New Roman" w:hAnsi="Arial" w:cs="Arial"/>
          <w:lang w:val="en-GB"/>
        </w:rPr>
        <w:tab/>
        <w:t>Housing allowance</w:t>
      </w:r>
    </w:p>
    <w:p w:rsidR="00E856D6" w:rsidRPr="00E856D6" w:rsidRDefault="00E856D6" w:rsidP="00E856D6">
      <w:pPr>
        <w:spacing w:after="0" w:line="360" w:lineRule="auto"/>
        <w:contextualSpacing/>
        <w:jc w:val="both"/>
        <w:rPr>
          <w:rFonts w:ascii="Arial" w:eastAsia="Times New Roman" w:hAnsi="Arial" w:cs="Arial"/>
          <w:lang w:val="en-GB"/>
        </w:rPr>
      </w:pPr>
    </w:p>
    <w:p w:rsidR="00E856D6" w:rsidRDefault="00E856D6" w:rsidP="001064AD">
      <w:pPr>
        <w:spacing w:after="0" w:line="360" w:lineRule="auto"/>
        <w:ind w:left="567"/>
        <w:contextualSpacing/>
        <w:jc w:val="both"/>
        <w:rPr>
          <w:rFonts w:ascii="Arial" w:eastAsia="Times New Roman" w:hAnsi="Arial" w:cs="Arial"/>
          <w:lang w:val="en-GB"/>
        </w:rPr>
      </w:pPr>
      <w:r w:rsidRPr="00E856D6">
        <w:rPr>
          <w:rFonts w:ascii="Arial" w:eastAsia="Times New Roman" w:hAnsi="Arial" w:cs="Arial"/>
          <w:lang w:val="en-GB"/>
        </w:rPr>
        <w:t xml:space="preserve">A councillor may structure his or her salary to provide for housing allowance as part of </w:t>
      </w:r>
      <w:r w:rsidR="001064AD">
        <w:rPr>
          <w:rFonts w:ascii="Arial" w:eastAsia="Times New Roman" w:hAnsi="Arial" w:cs="Arial"/>
          <w:lang w:val="en-GB"/>
        </w:rPr>
        <w:t>the total remuneration package.</w:t>
      </w:r>
    </w:p>
    <w:p w:rsidR="00E856D6" w:rsidRPr="001064AD" w:rsidRDefault="001064AD" w:rsidP="001064AD">
      <w:pPr>
        <w:spacing w:after="0" w:line="360" w:lineRule="auto"/>
        <w:ind w:left="630" w:hanging="63"/>
        <w:contextualSpacing/>
        <w:jc w:val="both"/>
        <w:rPr>
          <w:rFonts w:ascii="Arial" w:eastAsia="Times New Roman" w:hAnsi="Arial" w:cs="Arial"/>
          <w:b/>
          <w:bCs/>
          <w:lang w:val="en-GB"/>
        </w:rPr>
      </w:pPr>
      <w:r>
        <w:rPr>
          <w:rFonts w:ascii="Arial" w:eastAsia="Times New Roman" w:hAnsi="Arial" w:cs="Arial"/>
          <w:b/>
          <w:bCs/>
          <w:lang w:val="en-GB"/>
        </w:rPr>
        <w:t>Out of pocket expenses</w:t>
      </w:r>
    </w:p>
    <w:p w:rsidR="00E856D6" w:rsidRPr="00E856D6" w:rsidRDefault="001A4CE1" w:rsidP="001A4CE1">
      <w:pPr>
        <w:spacing w:after="0" w:line="360" w:lineRule="auto"/>
        <w:ind w:left="567"/>
        <w:contextualSpacing/>
        <w:jc w:val="both"/>
        <w:rPr>
          <w:rFonts w:ascii="Arial" w:eastAsia="Times New Roman" w:hAnsi="Arial" w:cs="Arial"/>
          <w:lang w:val="en-US"/>
        </w:rPr>
      </w:pPr>
      <w:r>
        <w:rPr>
          <w:rFonts w:ascii="Arial" w:eastAsia="Times New Roman" w:hAnsi="Arial" w:cs="Arial"/>
          <w:lang w:val="en-US"/>
        </w:rPr>
        <w:t xml:space="preserve">10. </w:t>
      </w:r>
      <w:r w:rsidR="00E856D6" w:rsidRPr="00E856D6">
        <w:rPr>
          <w:rFonts w:ascii="Arial" w:eastAsia="Times New Roman" w:hAnsi="Arial" w:cs="Arial"/>
          <w:lang w:val="en-US"/>
        </w:rPr>
        <w:t xml:space="preserve">A councillor may, in addition to the total remuneration package, be reimbursed for reasonable and actual out of pocket expenses incurred during the execution of official or ceremonial duties, </w:t>
      </w:r>
      <w:r w:rsidR="00E856D6" w:rsidRPr="00E856D6">
        <w:rPr>
          <w:rFonts w:ascii="Arial" w:eastAsia="Times New Roman" w:hAnsi="Arial" w:cs="Arial"/>
          <w:lang w:val="en-GB"/>
        </w:rPr>
        <w:t>in accordance with the applicable municipal council policy</w:t>
      </w:r>
      <w:r w:rsidR="00E856D6" w:rsidRPr="00E856D6">
        <w:rPr>
          <w:rFonts w:ascii="Arial" w:eastAsia="Times New Roman" w:hAnsi="Arial" w:cs="Arial"/>
          <w:lang w:val="en-US"/>
        </w:rPr>
        <w:t>.</w:t>
      </w:r>
    </w:p>
    <w:p w:rsidR="00E856D6" w:rsidRPr="00E856D6" w:rsidRDefault="00E856D6" w:rsidP="006C54E1">
      <w:pPr>
        <w:keepNext/>
        <w:spacing w:after="0" w:line="360" w:lineRule="auto"/>
        <w:ind w:left="540" w:firstLine="27"/>
        <w:contextualSpacing/>
        <w:jc w:val="both"/>
        <w:outlineLvl w:val="5"/>
        <w:rPr>
          <w:rFonts w:ascii="Arial" w:eastAsia="Times New Roman" w:hAnsi="Arial" w:cs="Arial"/>
          <w:b/>
          <w:bCs/>
          <w:lang w:val="en-GB"/>
        </w:rPr>
      </w:pPr>
      <w:r w:rsidRPr="00E856D6">
        <w:rPr>
          <w:rFonts w:ascii="Arial" w:eastAsia="Times New Roman" w:hAnsi="Arial" w:cs="Arial"/>
          <w:b/>
          <w:bCs/>
          <w:lang w:val="en-GB"/>
        </w:rPr>
        <w:t>Upper limits of cell phone allowance for councillors</w:t>
      </w:r>
    </w:p>
    <w:p w:rsidR="00E856D6" w:rsidRPr="00E856D6" w:rsidRDefault="00E856D6" w:rsidP="00E856D6">
      <w:pPr>
        <w:keepNext/>
        <w:spacing w:after="0" w:line="360" w:lineRule="auto"/>
        <w:contextualSpacing/>
        <w:jc w:val="both"/>
        <w:outlineLvl w:val="5"/>
        <w:rPr>
          <w:rFonts w:ascii="Arial" w:eastAsia="Times New Roman" w:hAnsi="Arial" w:cs="Arial"/>
          <w:lang w:val="en-GB"/>
        </w:rPr>
      </w:pPr>
    </w:p>
    <w:p w:rsidR="00E856D6" w:rsidRPr="00E856D6" w:rsidRDefault="006C54E1" w:rsidP="006C54E1">
      <w:pPr>
        <w:spacing w:after="0" w:line="360" w:lineRule="auto"/>
        <w:ind w:left="567"/>
        <w:contextualSpacing/>
        <w:jc w:val="both"/>
        <w:rPr>
          <w:rFonts w:ascii="Arial" w:eastAsia="Times New Roman" w:hAnsi="Arial" w:cs="Arial"/>
          <w:color w:val="FF0000"/>
        </w:rPr>
      </w:pPr>
      <w:r>
        <w:rPr>
          <w:rFonts w:ascii="Arial" w:eastAsia="Times New Roman" w:hAnsi="Arial" w:cs="Arial"/>
          <w:bCs/>
          <w:lang w:val="en-US"/>
        </w:rPr>
        <w:t xml:space="preserve">11. </w:t>
      </w:r>
      <w:r w:rsidR="00E856D6" w:rsidRPr="00E856D6">
        <w:rPr>
          <w:rFonts w:ascii="Arial" w:eastAsia="Times New Roman" w:hAnsi="Arial" w:cs="Arial"/>
          <w:bCs/>
          <w:lang w:val="en-US"/>
        </w:rPr>
        <w:t xml:space="preserve">A councillor may, in addition to the annual total remuneration packages provided for in terms of items 5 and 8 respectively, be paid a cell phone allowance not exceeding </w:t>
      </w:r>
      <w:r w:rsidR="00E856D6" w:rsidRPr="00E856D6">
        <w:rPr>
          <w:rFonts w:ascii="Arial" w:eastAsia="Times New Roman" w:hAnsi="Arial" w:cs="Arial"/>
          <w:bCs/>
          <w:lang w:val="en-GB"/>
        </w:rPr>
        <w:t xml:space="preserve">R3400.00 per month </w:t>
      </w:r>
      <w:r w:rsidR="00E856D6" w:rsidRPr="00E856D6">
        <w:rPr>
          <w:rFonts w:ascii="Arial" w:eastAsia="Times New Roman" w:hAnsi="Arial" w:cs="Arial"/>
          <w:lang w:val="en-GB"/>
        </w:rPr>
        <w:t>in accordance with the applicable municipal council policy</w:t>
      </w:r>
      <w:r w:rsidR="00E856D6" w:rsidRPr="00E856D6">
        <w:rPr>
          <w:rFonts w:ascii="Arial" w:eastAsia="Times New Roman" w:hAnsi="Arial" w:cs="Arial"/>
          <w:lang w:val="en-US"/>
        </w:rPr>
        <w:t>.</w:t>
      </w:r>
      <w:r w:rsidR="00E856D6" w:rsidRPr="00E856D6">
        <w:rPr>
          <w:rFonts w:ascii="Arial" w:eastAsia="Times New Roman" w:hAnsi="Arial" w:cs="Arial"/>
          <w:color w:val="FF0000"/>
          <w:lang w:val="en-US"/>
        </w:rPr>
        <w:t xml:space="preserve"> </w:t>
      </w:r>
    </w:p>
    <w:p w:rsidR="00E856D6" w:rsidRDefault="00E856D6" w:rsidP="00E856D6">
      <w:pPr>
        <w:spacing w:after="0" w:line="360" w:lineRule="auto"/>
        <w:rPr>
          <w:rFonts w:ascii="Arial" w:eastAsia="Times New Roman" w:hAnsi="Arial" w:cs="Arial"/>
        </w:rPr>
      </w:pPr>
    </w:p>
    <w:p w:rsidR="00401E9B" w:rsidRPr="00E856D6" w:rsidRDefault="00401E9B" w:rsidP="001064AD">
      <w:pPr>
        <w:pStyle w:val="ListParagraph"/>
        <w:spacing w:line="360" w:lineRule="auto"/>
        <w:ind w:left="567"/>
        <w:rPr>
          <w:rFonts w:ascii="Arial" w:eastAsia="Times New Roman" w:hAnsi="Arial" w:cs="Arial"/>
        </w:rPr>
      </w:pPr>
      <w:r w:rsidRPr="005B6A95">
        <w:rPr>
          <w:rFonts w:ascii="Arial" w:eastAsia="Times New Roman" w:hAnsi="Arial" w:cs="Arial"/>
          <w:b/>
          <w:u w:val="single"/>
        </w:rPr>
        <w:t>Comment</w:t>
      </w:r>
      <w:r w:rsidRPr="005B6A95">
        <w:rPr>
          <w:rFonts w:ascii="Arial" w:eastAsia="Times New Roman" w:hAnsi="Arial" w:cs="Arial"/>
          <w:b/>
        </w:rPr>
        <w:t>:</w:t>
      </w:r>
      <w:r w:rsidRPr="005B6A95">
        <w:rPr>
          <w:rFonts w:ascii="Arial" w:eastAsia="Times New Roman" w:hAnsi="Arial" w:cs="Arial"/>
        </w:rPr>
        <w:t xml:space="preserve"> </w:t>
      </w:r>
      <w:r>
        <w:rPr>
          <w:rFonts w:ascii="Arial" w:eastAsia="Times New Roman" w:hAnsi="Arial" w:cs="Arial"/>
        </w:rPr>
        <w:t xml:space="preserve">It is noted that </w:t>
      </w:r>
      <w:r w:rsidRPr="00401E9B">
        <w:rPr>
          <w:rFonts w:ascii="Arial" w:hAnsi="Arial" w:cs="Arial"/>
        </w:rPr>
        <w:t>Cellular telephone packages at almost a third of the cost are available.</w:t>
      </w:r>
      <w:r>
        <w:rPr>
          <w:rFonts w:ascii="Arial" w:hAnsi="Arial" w:cs="Arial"/>
        </w:rPr>
        <w:t xml:space="preserve"> It is therefore recommended </w:t>
      </w:r>
      <w:r w:rsidRPr="00401E9B">
        <w:rPr>
          <w:rFonts w:ascii="Arial" w:hAnsi="Arial" w:cs="Arial"/>
        </w:rPr>
        <w:t xml:space="preserve">that if a cell phone contract </w:t>
      </w:r>
      <w:r w:rsidRPr="00401E9B">
        <w:rPr>
          <w:rFonts w:ascii="Arial" w:hAnsi="Arial" w:cs="Arial"/>
          <w:u w:val="single"/>
        </w:rPr>
        <w:t>is less than</w:t>
      </w:r>
      <w:r w:rsidRPr="00401E9B">
        <w:rPr>
          <w:rFonts w:ascii="Arial" w:hAnsi="Arial" w:cs="Arial"/>
        </w:rPr>
        <w:t xml:space="preserve"> R 3400,00 per month, then the difference </w:t>
      </w:r>
      <w:r w:rsidRPr="00401E9B">
        <w:rPr>
          <w:rFonts w:ascii="Arial" w:hAnsi="Arial" w:cs="Arial"/>
          <w:b/>
        </w:rPr>
        <w:t>should not be paid</w:t>
      </w:r>
      <w:r w:rsidRPr="00401E9B">
        <w:rPr>
          <w:rFonts w:ascii="Arial" w:hAnsi="Arial" w:cs="Arial"/>
        </w:rPr>
        <w:t xml:space="preserve"> to the councillor </w:t>
      </w:r>
      <w:r w:rsidRPr="00401E9B">
        <w:rPr>
          <w:rFonts w:ascii="Arial" w:hAnsi="Arial" w:cs="Arial"/>
          <w:u w:val="single"/>
        </w:rPr>
        <w:t>but should be a saving</w:t>
      </w:r>
      <w:r w:rsidRPr="00401E9B">
        <w:rPr>
          <w:rFonts w:ascii="Arial" w:hAnsi="Arial" w:cs="Arial"/>
        </w:rPr>
        <w:t xml:space="preserve"> to the Municipality</w:t>
      </w:r>
      <w:r>
        <w:rPr>
          <w:rFonts w:ascii="Arial" w:hAnsi="Arial" w:cs="Arial"/>
        </w:rPr>
        <w:t>.</w:t>
      </w:r>
    </w:p>
    <w:p w:rsidR="00E856D6" w:rsidRPr="001064AD" w:rsidRDefault="00E856D6" w:rsidP="001064AD">
      <w:pPr>
        <w:keepNext/>
        <w:tabs>
          <w:tab w:val="left" w:pos="567"/>
        </w:tabs>
        <w:spacing w:after="0" w:line="360" w:lineRule="auto"/>
        <w:contextualSpacing/>
        <w:jc w:val="both"/>
        <w:outlineLvl w:val="5"/>
        <w:rPr>
          <w:rFonts w:ascii="Arial" w:eastAsia="Times New Roman" w:hAnsi="Arial" w:cs="Arial"/>
          <w:b/>
          <w:bCs/>
          <w:lang w:val="en-GB"/>
        </w:rPr>
      </w:pPr>
      <w:r w:rsidRPr="00E856D6">
        <w:rPr>
          <w:rFonts w:ascii="Arial" w:eastAsia="Times New Roman" w:hAnsi="Arial" w:cs="Arial"/>
          <w:b/>
          <w:bCs/>
          <w:lang w:val="en-GB"/>
        </w:rPr>
        <w:tab/>
        <w:t>Upper limits of mobi</w:t>
      </w:r>
      <w:r w:rsidR="001064AD">
        <w:rPr>
          <w:rFonts w:ascii="Arial" w:eastAsia="Times New Roman" w:hAnsi="Arial" w:cs="Arial"/>
          <w:b/>
          <w:bCs/>
          <w:lang w:val="en-GB"/>
        </w:rPr>
        <w:t>le data bundles for councillors</w:t>
      </w:r>
    </w:p>
    <w:p w:rsidR="0045141A" w:rsidRPr="001064AD" w:rsidRDefault="00401E9B" w:rsidP="001064AD">
      <w:pPr>
        <w:spacing w:after="0" w:line="360" w:lineRule="auto"/>
        <w:ind w:left="567"/>
        <w:contextualSpacing/>
        <w:jc w:val="both"/>
        <w:rPr>
          <w:rFonts w:ascii="Arial" w:eastAsia="Times New Roman" w:hAnsi="Arial" w:cs="Arial"/>
          <w:color w:val="FF0000"/>
        </w:rPr>
      </w:pPr>
      <w:r>
        <w:rPr>
          <w:rFonts w:ascii="Arial" w:eastAsia="Times New Roman" w:hAnsi="Arial" w:cs="Arial"/>
          <w:bCs/>
          <w:lang w:val="en-US"/>
        </w:rPr>
        <w:t xml:space="preserve">12. </w:t>
      </w:r>
      <w:r w:rsidR="00E856D6" w:rsidRPr="00E856D6">
        <w:rPr>
          <w:rFonts w:ascii="Arial" w:eastAsia="Times New Roman" w:hAnsi="Arial" w:cs="Arial"/>
          <w:bCs/>
          <w:lang w:val="en-US"/>
        </w:rPr>
        <w:t xml:space="preserve">A councillor may, in addition to the annual total remuneration packages provided for in terms of items 5 and 8 respectively, be paid an allowance on the use of data bundles not exceeding R300 per month. </w:t>
      </w:r>
    </w:p>
    <w:p w:rsidR="00E856D6" w:rsidRPr="001064AD" w:rsidRDefault="00E856D6" w:rsidP="001064AD">
      <w:pPr>
        <w:keepNext/>
        <w:tabs>
          <w:tab w:val="left" w:pos="567"/>
        </w:tabs>
        <w:spacing w:after="0" w:line="360" w:lineRule="auto"/>
        <w:ind w:left="567"/>
        <w:contextualSpacing/>
        <w:jc w:val="both"/>
        <w:outlineLvl w:val="5"/>
        <w:rPr>
          <w:rFonts w:ascii="Arial" w:eastAsia="Times New Roman" w:hAnsi="Arial" w:cs="Arial"/>
          <w:b/>
          <w:lang w:val="en-GB"/>
        </w:rPr>
      </w:pPr>
      <w:r w:rsidRPr="00E856D6">
        <w:rPr>
          <w:rFonts w:ascii="Arial" w:eastAsia="Times New Roman" w:hAnsi="Arial" w:cs="Arial"/>
          <w:b/>
          <w:lang w:val="en-GB"/>
        </w:rPr>
        <w:t xml:space="preserve">Upper limits of pension, </w:t>
      </w:r>
      <w:r w:rsidRPr="00401E9B">
        <w:rPr>
          <w:rFonts w:ascii="Arial" w:eastAsia="Times New Roman" w:hAnsi="Arial" w:cs="Arial"/>
          <w:b/>
          <w:lang w:val="en-GB"/>
        </w:rPr>
        <w:t>provident or retirement annuity fund contributions and medical bene</w:t>
      </w:r>
      <w:r w:rsidR="001064AD">
        <w:rPr>
          <w:rFonts w:ascii="Arial" w:eastAsia="Times New Roman" w:hAnsi="Arial" w:cs="Arial"/>
          <w:b/>
          <w:lang w:val="en-GB"/>
        </w:rPr>
        <w:t>fits of councillors</w:t>
      </w:r>
    </w:p>
    <w:p w:rsidR="00E856D6" w:rsidRPr="00401E9B" w:rsidRDefault="00401E9B" w:rsidP="00763D1E">
      <w:pPr>
        <w:pStyle w:val="ListParagraph"/>
        <w:numPr>
          <w:ilvl w:val="0"/>
          <w:numId w:val="24"/>
        </w:numPr>
        <w:spacing w:after="0" w:line="360" w:lineRule="auto"/>
        <w:ind w:left="993" w:hanging="426"/>
        <w:rPr>
          <w:rFonts w:ascii="Arial" w:eastAsia="Times New Roman" w:hAnsi="Arial" w:cs="Arial"/>
          <w:lang w:val="en-GB"/>
        </w:rPr>
      </w:pPr>
      <w:r>
        <w:rPr>
          <w:rFonts w:ascii="Arial" w:eastAsia="Times New Roman" w:hAnsi="Arial" w:cs="Arial"/>
          <w:lang w:val="en-GB"/>
        </w:rPr>
        <w:t>(1)</w:t>
      </w:r>
      <w:r>
        <w:rPr>
          <w:rFonts w:ascii="Arial" w:eastAsia="Times New Roman" w:hAnsi="Arial" w:cs="Arial"/>
          <w:lang w:val="en-GB"/>
        </w:rPr>
        <w:tab/>
      </w:r>
      <w:r w:rsidR="00E856D6" w:rsidRPr="00401E9B">
        <w:rPr>
          <w:rFonts w:ascii="Arial" w:eastAsia="Times New Roman" w:hAnsi="Arial" w:cs="Arial"/>
          <w:lang w:val="en-GB"/>
        </w:rPr>
        <w:t>Pension, provident or retirement annuity contributions</w:t>
      </w:r>
    </w:p>
    <w:p w:rsidR="00E856D6" w:rsidRPr="001064AD" w:rsidRDefault="00E856D6" w:rsidP="001064AD">
      <w:pPr>
        <w:numPr>
          <w:ilvl w:val="0"/>
          <w:numId w:val="17"/>
        </w:numPr>
        <w:spacing w:after="0" w:line="360" w:lineRule="auto"/>
        <w:ind w:left="1134" w:hanging="567"/>
        <w:contextualSpacing/>
        <w:jc w:val="both"/>
        <w:rPr>
          <w:rFonts w:ascii="Arial" w:eastAsia="Times New Roman" w:hAnsi="Arial" w:cs="Arial"/>
          <w:lang w:val="en-GB"/>
        </w:rPr>
      </w:pPr>
      <w:r w:rsidRPr="00401E9B">
        <w:rPr>
          <w:rFonts w:ascii="Arial" w:eastAsia="Times New Roman" w:hAnsi="Arial" w:cs="Arial"/>
        </w:rPr>
        <w:t>A</w:t>
      </w:r>
      <w:r w:rsidRPr="00401E9B">
        <w:rPr>
          <w:rFonts w:ascii="Arial" w:eastAsia="Times New Roman" w:hAnsi="Arial" w:cs="Arial"/>
          <w:lang w:val="en-GB"/>
        </w:rPr>
        <w:t xml:space="preserve"> councillor may participate in a pension, provident or retirement annuity fund registered in terms of the Pension Fund Act, 1956 (Act No. 24 of 1956).</w:t>
      </w:r>
    </w:p>
    <w:p w:rsidR="00FE2B3D" w:rsidRPr="001774F8" w:rsidRDefault="00E856D6" w:rsidP="00E856D6">
      <w:pPr>
        <w:numPr>
          <w:ilvl w:val="0"/>
          <w:numId w:val="17"/>
        </w:numPr>
        <w:spacing w:after="0" w:line="360" w:lineRule="auto"/>
        <w:ind w:left="1134" w:hanging="567"/>
        <w:contextualSpacing/>
        <w:jc w:val="both"/>
        <w:rPr>
          <w:rFonts w:ascii="Arial" w:eastAsia="Times New Roman" w:hAnsi="Arial" w:cs="Arial"/>
          <w:lang w:val="en-GB"/>
        </w:rPr>
      </w:pPr>
      <w:r w:rsidRPr="00401E9B">
        <w:rPr>
          <w:rFonts w:ascii="Arial" w:eastAsia="Times New Roman" w:hAnsi="Arial" w:cs="Arial"/>
        </w:rPr>
        <w:t xml:space="preserve">If a councillor elects to participate in a pension, provident or retirement annuity fund, the </w:t>
      </w:r>
      <w:r w:rsidRPr="00C6364C">
        <w:rPr>
          <w:rFonts w:ascii="Arial" w:eastAsia="Times New Roman" w:hAnsi="Arial" w:cs="Arial"/>
          <w:u w:val="single"/>
        </w:rPr>
        <w:t>municipal</w:t>
      </w:r>
      <w:r w:rsidR="00401E9B" w:rsidRPr="00C6364C">
        <w:rPr>
          <w:rFonts w:ascii="Arial" w:eastAsia="Times New Roman" w:hAnsi="Arial" w:cs="Arial"/>
          <w:u w:val="single"/>
        </w:rPr>
        <w:t xml:space="preserve">ity must pay from his or her monthly </w:t>
      </w:r>
      <w:r w:rsidRPr="00C6364C">
        <w:rPr>
          <w:rFonts w:ascii="Arial" w:eastAsia="Times New Roman" w:hAnsi="Arial" w:cs="Arial"/>
          <w:u w:val="single"/>
        </w:rPr>
        <w:t xml:space="preserve">salary, </w:t>
      </w:r>
      <w:r w:rsidR="00401E9B" w:rsidRPr="00C6364C">
        <w:rPr>
          <w:rFonts w:ascii="Arial" w:eastAsia="Times New Roman" w:hAnsi="Arial" w:cs="Arial"/>
          <w:u w:val="single"/>
        </w:rPr>
        <w:t xml:space="preserve">on behalf of that councillor, </w:t>
      </w:r>
      <w:r w:rsidRPr="00C6364C">
        <w:rPr>
          <w:rFonts w:ascii="Arial" w:eastAsia="Times New Roman" w:hAnsi="Arial" w:cs="Arial"/>
          <w:u w:val="single"/>
        </w:rPr>
        <w:t xml:space="preserve">the monthly contributions and </w:t>
      </w:r>
      <w:r w:rsidR="00401E9B" w:rsidRPr="00C6364C">
        <w:rPr>
          <w:rFonts w:ascii="Arial" w:eastAsia="Times New Roman" w:hAnsi="Arial" w:cs="Arial"/>
          <w:u w:val="single"/>
        </w:rPr>
        <w:t xml:space="preserve">councillor </w:t>
      </w:r>
      <w:r w:rsidRPr="00C6364C">
        <w:rPr>
          <w:rFonts w:ascii="Arial" w:eastAsia="Times New Roman" w:hAnsi="Arial" w:cs="Arial"/>
          <w:u w:val="single"/>
        </w:rPr>
        <w:t xml:space="preserve">contributions to </w:t>
      </w:r>
      <w:r w:rsidRPr="00C6364C">
        <w:rPr>
          <w:rFonts w:ascii="Arial" w:eastAsia="Times New Roman" w:hAnsi="Arial" w:cs="Arial"/>
          <w:u w:val="single"/>
          <w:lang w:val="en-GB"/>
        </w:rPr>
        <w:t>a pension, provident or retirement annuity fund to which the councillor is a member</w:t>
      </w:r>
      <w:r w:rsidRPr="00401E9B">
        <w:rPr>
          <w:rFonts w:ascii="Arial" w:eastAsia="Times New Roman" w:hAnsi="Arial" w:cs="Arial"/>
          <w:lang w:val="en-GB"/>
        </w:rPr>
        <w:t xml:space="preserve"> </w:t>
      </w:r>
      <w:r w:rsidRPr="00401E9B">
        <w:rPr>
          <w:rFonts w:ascii="Arial" w:eastAsia="Times New Roman" w:hAnsi="Arial" w:cs="Arial"/>
        </w:rPr>
        <w:t xml:space="preserve">in accordance with </w:t>
      </w:r>
      <w:r w:rsidRPr="00401E9B">
        <w:rPr>
          <w:rFonts w:ascii="Arial" w:eastAsia="Times New Roman" w:hAnsi="Arial" w:cs="Arial"/>
          <w:lang w:val="en-GB"/>
        </w:rPr>
        <w:t xml:space="preserve">the rules of such pension, provident or retirement annuity fund. </w:t>
      </w:r>
      <w:r w:rsidRPr="00401E9B">
        <w:rPr>
          <w:rFonts w:ascii="Arial" w:eastAsia="Times New Roman" w:hAnsi="Arial" w:cs="Arial"/>
          <w:u w:val="single"/>
          <w:lang w:val="en-GB"/>
        </w:rPr>
        <w:t>The contributions by the municipal council and the councillor are included in the total remuneration package as a total cost to the municipality</w:t>
      </w:r>
      <w:r w:rsidRPr="00401E9B">
        <w:rPr>
          <w:rFonts w:ascii="Arial" w:eastAsia="Times New Roman" w:hAnsi="Arial" w:cs="Arial"/>
          <w:lang w:val="en-GB"/>
        </w:rPr>
        <w:t>.</w:t>
      </w:r>
    </w:p>
    <w:p w:rsidR="00FE2B3D" w:rsidRPr="00401E9B" w:rsidRDefault="00FE2B3D" w:rsidP="00E856D6">
      <w:pPr>
        <w:spacing w:after="0" w:line="360" w:lineRule="auto"/>
        <w:jc w:val="both"/>
        <w:rPr>
          <w:rFonts w:ascii="Arial" w:eastAsia="Times New Roman" w:hAnsi="Arial" w:cs="Arial"/>
          <w:lang w:val="en-GB"/>
        </w:rPr>
      </w:pPr>
    </w:p>
    <w:p w:rsidR="00E856D6" w:rsidRPr="00401E9B" w:rsidRDefault="00E856D6" w:rsidP="00401E9B">
      <w:pPr>
        <w:spacing w:line="360" w:lineRule="auto"/>
        <w:ind w:left="993" w:hanging="426"/>
        <w:rPr>
          <w:rFonts w:ascii="Arial" w:eastAsia="Times New Roman" w:hAnsi="Arial" w:cs="Arial"/>
          <w:lang w:val="en-GB"/>
        </w:rPr>
      </w:pPr>
      <w:r w:rsidRPr="00401E9B">
        <w:rPr>
          <w:rFonts w:ascii="Arial" w:eastAsia="Times New Roman" w:hAnsi="Arial" w:cs="Arial"/>
          <w:lang w:val="en-GB"/>
        </w:rPr>
        <w:t>(2)</w:t>
      </w:r>
      <w:r w:rsidRPr="00401E9B">
        <w:rPr>
          <w:rFonts w:ascii="Arial" w:eastAsia="Times New Roman" w:hAnsi="Arial" w:cs="Arial"/>
          <w:lang w:val="en-GB"/>
        </w:rPr>
        <w:tab/>
        <w:t>Medical Aid Scheme</w:t>
      </w:r>
    </w:p>
    <w:p w:rsidR="00E856D6" w:rsidRPr="00401E9B" w:rsidRDefault="00E856D6" w:rsidP="00401E9B">
      <w:pPr>
        <w:spacing w:line="360" w:lineRule="auto"/>
        <w:ind w:left="1134" w:hanging="567"/>
        <w:jc w:val="both"/>
        <w:rPr>
          <w:rFonts w:ascii="Arial" w:eastAsia="Times New Roman" w:hAnsi="Arial" w:cs="Arial"/>
          <w:lang w:val="en-GB"/>
        </w:rPr>
      </w:pPr>
      <w:r w:rsidRPr="00401E9B">
        <w:rPr>
          <w:rFonts w:ascii="Arial" w:eastAsia="Times New Roman" w:hAnsi="Arial" w:cs="Arial"/>
          <w:i/>
        </w:rPr>
        <w:t>(a)</w:t>
      </w:r>
      <w:r w:rsidRPr="00401E9B">
        <w:rPr>
          <w:rFonts w:ascii="Arial" w:eastAsia="Times New Roman" w:hAnsi="Arial" w:cs="Arial"/>
        </w:rPr>
        <w:tab/>
        <w:t>A</w:t>
      </w:r>
      <w:r w:rsidRPr="00401E9B">
        <w:rPr>
          <w:rFonts w:ascii="Arial" w:eastAsia="Times New Roman" w:hAnsi="Arial" w:cs="Arial"/>
          <w:lang w:val="en-GB"/>
        </w:rPr>
        <w:t xml:space="preserve"> councillor may participate in a medical aid scheme registered in terms of the Medical Schemes Act, 1998 (Act No. 131 of 1998.</w:t>
      </w:r>
    </w:p>
    <w:p w:rsidR="00E856D6" w:rsidRPr="00E856D6" w:rsidRDefault="00E856D6" w:rsidP="00401E9B">
      <w:pPr>
        <w:spacing w:after="0" w:line="360" w:lineRule="auto"/>
        <w:ind w:left="1134" w:hanging="567"/>
        <w:contextualSpacing/>
        <w:jc w:val="both"/>
        <w:rPr>
          <w:rFonts w:ascii="Arial" w:eastAsia="Times New Roman" w:hAnsi="Arial" w:cs="Arial"/>
          <w:lang w:val="en-GB"/>
        </w:rPr>
      </w:pPr>
      <w:r w:rsidRPr="00401E9B">
        <w:rPr>
          <w:rFonts w:ascii="Arial" w:eastAsia="Times New Roman" w:hAnsi="Arial" w:cs="Arial"/>
          <w:i/>
          <w:lang w:val="en-GB"/>
        </w:rPr>
        <w:t>(b)</w:t>
      </w:r>
      <w:r w:rsidRPr="00401E9B">
        <w:rPr>
          <w:rFonts w:ascii="Arial" w:eastAsia="Times New Roman" w:hAnsi="Arial" w:cs="Arial"/>
          <w:lang w:val="en-GB"/>
        </w:rPr>
        <w:tab/>
      </w:r>
      <w:r w:rsidRPr="00401E9B">
        <w:rPr>
          <w:rFonts w:ascii="Arial" w:eastAsia="Times New Roman" w:hAnsi="Arial" w:cs="Arial"/>
        </w:rPr>
        <w:t xml:space="preserve">If a councillor elects to participate in a medical aid scheme, the municipal council </w:t>
      </w:r>
      <w:r w:rsidRPr="00C6364C">
        <w:rPr>
          <w:rFonts w:ascii="Arial" w:eastAsia="Times New Roman" w:hAnsi="Arial" w:cs="Arial"/>
          <w:u w:val="single"/>
        </w:rPr>
        <w:t xml:space="preserve">must deduct from that councillor’s salary, the monthly contributions and pay the contributions to </w:t>
      </w:r>
      <w:r w:rsidRPr="00C6364C">
        <w:rPr>
          <w:rFonts w:ascii="Arial" w:eastAsia="Times New Roman" w:hAnsi="Arial" w:cs="Arial"/>
          <w:u w:val="single"/>
          <w:lang w:val="en-GB"/>
        </w:rPr>
        <w:t>a medical aid scheme</w:t>
      </w:r>
      <w:r w:rsidRPr="00401E9B">
        <w:rPr>
          <w:rFonts w:ascii="Arial" w:eastAsia="Times New Roman" w:hAnsi="Arial" w:cs="Arial"/>
          <w:lang w:val="en-GB"/>
        </w:rPr>
        <w:t xml:space="preserve"> to which the councillor is a member </w:t>
      </w:r>
      <w:r w:rsidRPr="00401E9B">
        <w:rPr>
          <w:rFonts w:ascii="Arial" w:eastAsia="Times New Roman" w:hAnsi="Arial" w:cs="Arial"/>
        </w:rPr>
        <w:t xml:space="preserve">in accordance with </w:t>
      </w:r>
      <w:r w:rsidRPr="00401E9B">
        <w:rPr>
          <w:rFonts w:ascii="Arial" w:eastAsia="Times New Roman" w:hAnsi="Arial" w:cs="Arial"/>
          <w:lang w:val="en-GB"/>
        </w:rPr>
        <w:t>the rules of such medical aid scheme. The contributions by the municipal council and the councillor are included in the total remuneration package as a total cost to the municipality</w:t>
      </w:r>
      <w:r w:rsidRPr="00401E9B">
        <w:rPr>
          <w:rFonts w:ascii="Arial" w:eastAsia="Times New Roman" w:hAnsi="Arial" w:cs="Arial"/>
        </w:rPr>
        <w:t>.</w:t>
      </w:r>
    </w:p>
    <w:p w:rsidR="00401E9B" w:rsidRDefault="00401E9B" w:rsidP="001064AD">
      <w:pPr>
        <w:spacing w:after="0" w:line="360" w:lineRule="auto"/>
        <w:contextualSpacing/>
        <w:jc w:val="both"/>
        <w:rPr>
          <w:rFonts w:ascii="Arial" w:eastAsia="Times New Roman" w:hAnsi="Arial" w:cs="Arial"/>
          <w:lang w:val="en-GB"/>
        </w:rPr>
      </w:pPr>
    </w:p>
    <w:p w:rsidR="00E856D6" w:rsidRPr="001064AD" w:rsidRDefault="00E856D6" w:rsidP="001064AD">
      <w:pPr>
        <w:tabs>
          <w:tab w:val="left" w:pos="540"/>
        </w:tabs>
        <w:spacing w:after="0" w:line="360" w:lineRule="auto"/>
        <w:ind w:left="567"/>
        <w:contextualSpacing/>
        <w:jc w:val="both"/>
        <w:rPr>
          <w:rFonts w:ascii="Arial" w:eastAsia="Times New Roman" w:hAnsi="Arial" w:cs="Arial"/>
          <w:lang w:eastAsia="en-ZA"/>
        </w:rPr>
      </w:pPr>
      <w:r w:rsidRPr="00E856D6">
        <w:rPr>
          <w:rFonts w:ascii="Arial" w:eastAsia="Times New Roman" w:hAnsi="Arial" w:cs="Arial"/>
          <w:b/>
          <w:iCs/>
          <w:lang w:val="en-GB" w:eastAsia="en-ZA"/>
        </w:rPr>
        <w:t>Special risk cover</w:t>
      </w:r>
    </w:p>
    <w:p w:rsidR="00E856D6" w:rsidRPr="00E856D6" w:rsidRDefault="00FE2B3D" w:rsidP="00FE2B3D">
      <w:pPr>
        <w:spacing w:after="0" w:line="360" w:lineRule="auto"/>
        <w:ind w:left="567"/>
        <w:contextualSpacing/>
        <w:jc w:val="both"/>
        <w:rPr>
          <w:rFonts w:ascii="Arial" w:eastAsia="Times New Roman" w:hAnsi="Arial" w:cs="Arial"/>
          <w:color w:val="FF0000"/>
        </w:rPr>
      </w:pPr>
      <w:r>
        <w:rPr>
          <w:rFonts w:ascii="Arial" w:eastAsia="Times New Roman" w:hAnsi="Arial" w:cs="Arial"/>
          <w:bCs/>
          <w:iCs/>
          <w:lang w:val="en-GB" w:eastAsia="en-ZA"/>
        </w:rPr>
        <w:t>14</w:t>
      </w:r>
      <w:r w:rsidR="00E856D6" w:rsidRPr="00E856D6">
        <w:rPr>
          <w:rFonts w:ascii="Arial" w:eastAsia="Times New Roman" w:hAnsi="Arial" w:cs="Arial"/>
          <w:bCs/>
          <w:iCs/>
          <w:lang w:val="en-GB" w:eastAsia="en-ZA"/>
        </w:rPr>
        <w:t>(1)</w:t>
      </w:r>
      <w:r w:rsidR="00E856D6" w:rsidRPr="00E856D6">
        <w:rPr>
          <w:rFonts w:ascii="Arial" w:eastAsia="Times New Roman" w:hAnsi="Arial" w:cs="Arial"/>
          <w:bCs/>
          <w:iCs/>
          <w:lang w:val="en-GB" w:eastAsia="en-ZA"/>
        </w:rPr>
        <w:tab/>
        <w:t xml:space="preserve">A </w:t>
      </w:r>
      <w:r w:rsidR="00E856D6" w:rsidRPr="00E856D6">
        <w:rPr>
          <w:rFonts w:ascii="Arial" w:eastAsia="Times New Roman" w:hAnsi="Arial" w:cs="Arial"/>
          <w:iCs/>
          <w:lang w:val="en-GB" w:eastAsia="en-ZA"/>
        </w:rPr>
        <w:t xml:space="preserve">municipality must, </w:t>
      </w:r>
      <w:r w:rsidR="00E856D6" w:rsidRPr="00FE2B3D">
        <w:rPr>
          <w:rFonts w:ascii="Arial" w:eastAsia="Times New Roman" w:hAnsi="Arial" w:cs="Arial"/>
          <w:bCs/>
          <w:u w:val="single"/>
          <w:lang w:val="en-US"/>
        </w:rPr>
        <w:t>in addition</w:t>
      </w:r>
      <w:r w:rsidR="00E856D6" w:rsidRPr="00E856D6">
        <w:rPr>
          <w:rFonts w:ascii="Arial" w:eastAsia="Times New Roman" w:hAnsi="Arial" w:cs="Arial"/>
          <w:bCs/>
          <w:lang w:val="en-US"/>
        </w:rPr>
        <w:t xml:space="preserve"> to the annual total remuneration packages as provided   in items 5 and 8 respectively,</w:t>
      </w:r>
      <w:r w:rsidR="00E856D6" w:rsidRPr="00E856D6">
        <w:rPr>
          <w:rFonts w:ascii="Arial" w:eastAsia="Times New Roman" w:hAnsi="Arial" w:cs="Arial"/>
          <w:iCs/>
          <w:lang w:val="en-GB" w:eastAsia="en-ZA"/>
        </w:rPr>
        <w:t xml:space="preserve"> </w:t>
      </w:r>
      <w:r w:rsidR="00E856D6" w:rsidRPr="00FE2B3D">
        <w:rPr>
          <w:rFonts w:ascii="Arial" w:eastAsia="Times New Roman" w:hAnsi="Arial" w:cs="Arial"/>
          <w:iCs/>
          <w:u w:val="single"/>
          <w:lang w:val="en-GB" w:eastAsia="en-ZA"/>
        </w:rPr>
        <w:t>take out risk insurance cover</w:t>
      </w:r>
      <w:r w:rsidR="00E856D6" w:rsidRPr="00E856D6">
        <w:rPr>
          <w:rFonts w:ascii="Arial" w:eastAsia="Times New Roman" w:hAnsi="Arial" w:cs="Arial"/>
          <w:iCs/>
          <w:lang w:val="en-GB" w:eastAsia="en-ZA"/>
        </w:rPr>
        <w:t xml:space="preserve">, to provide for </w:t>
      </w:r>
      <w:r w:rsidR="00E856D6" w:rsidRPr="00E856D6">
        <w:rPr>
          <w:rFonts w:ascii="Arial" w:eastAsia="Times New Roman" w:hAnsi="Arial" w:cs="Arial"/>
          <w:iCs/>
        </w:rPr>
        <w:t xml:space="preserve">an insurance cover, </w:t>
      </w:r>
      <w:r w:rsidR="00E856D6" w:rsidRPr="00FE2B3D">
        <w:rPr>
          <w:rFonts w:ascii="Arial" w:eastAsia="Times New Roman" w:hAnsi="Arial" w:cs="Arial"/>
          <w:iCs/>
          <w:u w:val="single"/>
        </w:rPr>
        <w:t>provided to a councillor</w:t>
      </w:r>
      <w:r w:rsidR="00E856D6" w:rsidRPr="00E856D6">
        <w:rPr>
          <w:rFonts w:ascii="Arial" w:eastAsia="Times New Roman" w:hAnsi="Arial" w:cs="Arial"/>
          <w:iCs/>
        </w:rPr>
        <w:t xml:space="preserve"> by the municipality, which covers the loss of or damage to a councillor’s personal immovable or moveable property and assets, </w:t>
      </w:r>
      <w:r w:rsidR="00E856D6" w:rsidRPr="00FE2B3D">
        <w:rPr>
          <w:rFonts w:ascii="Arial" w:eastAsia="Times New Roman" w:hAnsi="Arial" w:cs="Arial"/>
          <w:iCs/>
          <w:u w:val="single"/>
        </w:rPr>
        <w:t>excluding property</w:t>
      </w:r>
      <w:r w:rsidR="00E856D6" w:rsidRPr="00E856D6">
        <w:rPr>
          <w:rFonts w:ascii="Arial" w:eastAsia="Times New Roman" w:hAnsi="Arial" w:cs="Arial"/>
          <w:iCs/>
        </w:rPr>
        <w:t xml:space="preserve"> used by such councillor for business purposes, as well as life and disability cover, for any loss or damage caused by riot, civil unrest, strike or public disorder</w:t>
      </w:r>
      <w:r w:rsidR="00E856D6" w:rsidRPr="00E856D6">
        <w:rPr>
          <w:rFonts w:ascii="Arial" w:eastAsia="Times New Roman" w:hAnsi="Arial" w:cs="Arial"/>
          <w:iCs/>
          <w:lang w:val="en-GB" w:eastAsia="en-ZA"/>
        </w:rPr>
        <w:t xml:space="preserve">. The special risk insurance on </w:t>
      </w:r>
      <w:r w:rsidR="00E856D6" w:rsidRPr="00FE2B3D">
        <w:rPr>
          <w:rFonts w:ascii="Arial" w:eastAsia="Times New Roman" w:hAnsi="Arial" w:cs="Arial"/>
          <w:iCs/>
          <w:u w:val="single"/>
          <w:lang w:eastAsia="en-ZA"/>
        </w:rPr>
        <w:t>residential</w:t>
      </w:r>
      <w:r w:rsidR="00E856D6" w:rsidRPr="00FE2B3D" w:rsidDel="00FB4F9F">
        <w:rPr>
          <w:rFonts w:ascii="Arial" w:eastAsia="Times New Roman" w:hAnsi="Arial" w:cs="Arial"/>
          <w:iCs/>
          <w:u w:val="single"/>
          <w:lang w:val="en-GB" w:eastAsia="en-ZA"/>
        </w:rPr>
        <w:t xml:space="preserve"> </w:t>
      </w:r>
      <w:r w:rsidR="00E856D6" w:rsidRPr="00FE2B3D">
        <w:rPr>
          <w:rFonts w:ascii="Arial" w:eastAsia="Times New Roman" w:hAnsi="Arial" w:cs="Arial"/>
          <w:iCs/>
          <w:u w:val="single"/>
          <w:lang w:val="en-GB" w:eastAsia="en-ZA"/>
        </w:rPr>
        <w:t>property will be limited to R1, 5 million</w:t>
      </w:r>
      <w:r w:rsidR="00E856D6" w:rsidRPr="00E856D6">
        <w:rPr>
          <w:rFonts w:ascii="Arial" w:eastAsia="Times New Roman" w:hAnsi="Arial" w:cs="Arial"/>
          <w:iCs/>
          <w:lang w:val="en-GB" w:eastAsia="en-ZA"/>
        </w:rPr>
        <w:t xml:space="preserve"> while on </w:t>
      </w:r>
      <w:r w:rsidR="00E856D6" w:rsidRPr="00FE2B3D">
        <w:rPr>
          <w:rFonts w:ascii="Arial" w:eastAsia="Times New Roman" w:hAnsi="Arial" w:cs="Arial"/>
          <w:iCs/>
          <w:u w:val="single"/>
          <w:lang w:val="en-GB" w:eastAsia="en-ZA"/>
        </w:rPr>
        <w:t>vehicles it is limited to R750 000</w:t>
      </w:r>
      <w:r w:rsidR="00E856D6" w:rsidRPr="00E856D6">
        <w:rPr>
          <w:rFonts w:ascii="Arial" w:eastAsia="Times New Roman" w:hAnsi="Arial" w:cs="Arial"/>
          <w:iCs/>
          <w:lang w:val="en-GB" w:eastAsia="en-ZA"/>
        </w:rPr>
        <w:t>. The</w:t>
      </w:r>
      <w:r w:rsidR="00E856D6" w:rsidRPr="00E856D6">
        <w:rPr>
          <w:rFonts w:ascii="Arial" w:eastAsia="Times New Roman" w:hAnsi="Arial" w:cs="Arial"/>
          <w:lang w:val="en-US"/>
        </w:rPr>
        <w:t xml:space="preserve"> life and </w:t>
      </w:r>
      <w:r w:rsidR="00E856D6" w:rsidRPr="00FE2B3D">
        <w:rPr>
          <w:rFonts w:ascii="Arial" w:eastAsia="Times New Roman" w:hAnsi="Arial" w:cs="Arial"/>
          <w:u w:val="single"/>
          <w:lang w:val="en-US"/>
        </w:rPr>
        <w:t>disability insurance cover is limited to 2 times the total remuneration package of a councillor</w:t>
      </w:r>
      <w:r w:rsidR="00E856D6" w:rsidRPr="00E856D6">
        <w:rPr>
          <w:rFonts w:ascii="Arial" w:eastAsia="Times New Roman" w:hAnsi="Arial" w:cs="Arial"/>
          <w:lang w:val="en-US"/>
        </w:rPr>
        <w:t xml:space="preserve">. </w:t>
      </w:r>
    </w:p>
    <w:p w:rsidR="00E856D6" w:rsidRPr="00E856D6" w:rsidRDefault="00E856D6" w:rsidP="00721C48">
      <w:pPr>
        <w:spacing w:after="0" w:line="360" w:lineRule="auto"/>
        <w:contextualSpacing/>
        <w:jc w:val="both"/>
        <w:rPr>
          <w:rFonts w:ascii="Arial" w:eastAsia="Times New Roman" w:hAnsi="Arial" w:cs="Arial"/>
          <w:iCs/>
          <w:lang w:val="en-GB" w:eastAsia="en-ZA"/>
        </w:rPr>
      </w:pPr>
    </w:p>
    <w:p w:rsidR="00E856D6" w:rsidRPr="00FE2B3D" w:rsidRDefault="00E856D6" w:rsidP="00763D1E">
      <w:pPr>
        <w:pStyle w:val="ListParagraph"/>
        <w:numPr>
          <w:ilvl w:val="0"/>
          <w:numId w:val="25"/>
        </w:numPr>
        <w:spacing w:after="0" w:line="360" w:lineRule="auto"/>
        <w:jc w:val="both"/>
        <w:rPr>
          <w:rFonts w:ascii="Arial" w:eastAsia="Times New Roman" w:hAnsi="Arial" w:cs="Arial"/>
          <w:lang w:eastAsia="en-ZA"/>
        </w:rPr>
      </w:pPr>
      <w:r w:rsidRPr="00FE2B3D">
        <w:rPr>
          <w:rFonts w:ascii="Arial" w:eastAsia="Times New Roman" w:hAnsi="Arial" w:cs="Arial"/>
          <w:lang w:eastAsia="en-ZA"/>
        </w:rPr>
        <w:t xml:space="preserve">In the event where the residential property of a councillor was damaged or destroyed as a result of riot, civil unrest, strike or public disorder, </w:t>
      </w:r>
      <w:r w:rsidRPr="00FE2B3D">
        <w:rPr>
          <w:rFonts w:ascii="Arial" w:eastAsia="Times New Roman" w:hAnsi="Arial" w:cs="Arial"/>
          <w:u w:val="single"/>
          <w:lang w:eastAsia="en-ZA"/>
        </w:rPr>
        <w:t>the municipality may, subject to affordability</w:t>
      </w:r>
      <w:r w:rsidRPr="00FE2B3D">
        <w:rPr>
          <w:rFonts w:ascii="Arial" w:eastAsia="Times New Roman" w:hAnsi="Arial" w:cs="Arial"/>
          <w:lang w:eastAsia="en-ZA"/>
        </w:rPr>
        <w:t>,</w:t>
      </w:r>
      <w:r w:rsidRPr="00FE2B3D">
        <w:rPr>
          <w:rFonts w:ascii="Arial" w:eastAsia="Times New Roman" w:hAnsi="Arial" w:cs="Arial"/>
          <w:bCs/>
          <w:lang w:val="en-US"/>
        </w:rPr>
        <w:t xml:space="preserve"> </w:t>
      </w:r>
      <w:r w:rsidRPr="00FE2B3D">
        <w:rPr>
          <w:rFonts w:ascii="Arial" w:eastAsia="Times New Roman" w:hAnsi="Arial" w:cs="Arial"/>
          <w:u w:val="single"/>
          <w:lang w:eastAsia="en-ZA"/>
        </w:rPr>
        <w:t>provide alternative accommodation</w:t>
      </w:r>
      <w:r w:rsidRPr="00FE2B3D">
        <w:rPr>
          <w:rFonts w:ascii="Arial" w:eastAsia="Times New Roman" w:hAnsi="Arial" w:cs="Arial"/>
          <w:lang w:eastAsia="en-ZA"/>
        </w:rPr>
        <w:t xml:space="preserve"> to the affected councillor, </w:t>
      </w:r>
      <w:r w:rsidRPr="00FE2B3D">
        <w:rPr>
          <w:rFonts w:ascii="Arial" w:eastAsia="Times New Roman" w:hAnsi="Arial" w:cs="Arial"/>
          <w:u w:val="single"/>
          <w:lang w:eastAsia="en-ZA"/>
        </w:rPr>
        <w:t>for a period of 30 days</w:t>
      </w:r>
      <w:r w:rsidRPr="00FE2B3D">
        <w:rPr>
          <w:rFonts w:ascii="Arial" w:eastAsia="Times New Roman" w:hAnsi="Arial" w:cs="Arial"/>
          <w:lang w:eastAsia="en-ZA"/>
        </w:rPr>
        <w:t xml:space="preserve"> from the date of such an incident.</w:t>
      </w:r>
    </w:p>
    <w:p w:rsidR="00E856D6" w:rsidRPr="00E856D6" w:rsidRDefault="00E856D6" w:rsidP="00E856D6">
      <w:pPr>
        <w:spacing w:after="0" w:line="360" w:lineRule="auto"/>
        <w:contextualSpacing/>
        <w:jc w:val="both"/>
        <w:rPr>
          <w:rFonts w:ascii="Arial" w:eastAsia="Times New Roman" w:hAnsi="Arial" w:cs="Arial"/>
          <w:lang w:eastAsia="en-ZA"/>
        </w:rPr>
      </w:pPr>
    </w:p>
    <w:p w:rsidR="00E856D6" w:rsidRPr="00FE2B3D" w:rsidRDefault="00E856D6" w:rsidP="00763D1E">
      <w:pPr>
        <w:pStyle w:val="ListParagraph"/>
        <w:numPr>
          <w:ilvl w:val="0"/>
          <w:numId w:val="25"/>
        </w:numPr>
        <w:spacing w:after="0" w:line="360" w:lineRule="auto"/>
        <w:jc w:val="both"/>
        <w:rPr>
          <w:rFonts w:ascii="Arial" w:eastAsia="Times New Roman" w:hAnsi="Arial" w:cs="Arial"/>
          <w:iCs/>
          <w:lang w:val="en-GB" w:eastAsia="en-ZA"/>
        </w:rPr>
      </w:pPr>
      <w:r w:rsidRPr="00FE2B3D">
        <w:rPr>
          <w:rFonts w:ascii="Arial" w:eastAsia="Times New Roman" w:hAnsi="Arial" w:cs="Arial"/>
          <w:lang w:eastAsia="en-ZA"/>
        </w:rPr>
        <w:t xml:space="preserve">Notwithstanding sub-item (2), the municipal council </w:t>
      </w:r>
      <w:r w:rsidRPr="001F29C1">
        <w:rPr>
          <w:rFonts w:ascii="Arial" w:eastAsia="Times New Roman" w:hAnsi="Arial" w:cs="Arial"/>
          <w:u w:val="single"/>
          <w:lang w:eastAsia="en-ZA"/>
        </w:rPr>
        <w:t>may, on good cause shown</w:t>
      </w:r>
      <w:r w:rsidRPr="00FE2B3D">
        <w:rPr>
          <w:rFonts w:ascii="Arial" w:eastAsia="Times New Roman" w:hAnsi="Arial" w:cs="Arial"/>
          <w:lang w:eastAsia="en-ZA"/>
        </w:rPr>
        <w:t>, provide</w:t>
      </w:r>
      <w:r w:rsidRPr="00FE2B3D">
        <w:rPr>
          <w:rFonts w:ascii="Arial" w:eastAsia="Times New Roman" w:hAnsi="Arial" w:cs="Arial"/>
          <w:lang w:val="en-US" w:eastAsia="en-ZA"/>
        </w:rPr>
        <w:t xml:space="preserve"> alternative accommodation for a </w:t>
      </w:r>
      <w:r w:rsidRPr="001F29C1">
        <w:rPr>
          <w:rFonts w:ascii="Arial" w:eastAsia="Times New Roman" w:hAnsi="Arial" w:cs="Arial"/>
          <w:u w:val="single"/>
          <w:lang w:val="en-US" w:eastAsia="en-ZA"/>
        </w:rPr>
        <w:t>further period not exceeding 30 days</w:t>
      </w:r>
      <w:r w:rsidRPr="00FE2B3D">
        <w:rPr>
          <w:rFonts w:ascii="Arial" w:eastAsia="Times New Roman" w:hAnsi="Arial" w:cs="Arial"/>
          <w:lang w:val="en-US" w:eastAsia="en-ZA"/>
        </w:rPr>
        <w:t>.</w:t>
      </w:r>
    </w:p>
    <w:p w:rsidR="00E856D6" w:rsidRPr="00E856D6" w:rsidRDefault="00E856D6" w:rsidP="00E856D6">
      <w:pPr>
        <w:spacing w:after="0" w:line="360" w:lineRule="auto"/>
        <w:rPr>
          <w:rFonts w:ascii="Arial" w:eastAsia="Times New Roman" w:hAnsi="Arial" w:cs="Arial"/>
          <w:iCs/>
          <w:lang w:val="en-GB" w:eastAsia="en-ZA"/>
        </w:rPr>
      </w:pPr>
    </w:p>
    <w:p w:rsidR="00E856D6" w:rsidRPr="00E856D6" w:rsidRDefault="00E856D6" w:rsidP="00763D1E">
      <w:pPr>
        <w:numPr>
          <w:ilvl w:val="0"/>
          <w:numId w:val="25"/>
        </w:numPr>
        <w:spacing w:after="0" w:line="360" w:lineRule="auto"/>
        <w:ind w:left="709" w:hanging="425"/>
        <w:contextualSpacing/>
        <w:jc w:val="both"/>
        <w:rPr>
          <w:rFonts w:ascii="Arial" w:eastAsia="Times New Roman" w:hAnsi="Arial" w:cs="Arial"/>
          <w:iCs/>
          <w:lang w:val="en-GB" w:eastAsia="en-ZA"/>
        </w:rPr>
      </w:pPr>
      <w:r w:rsidRPr="00E856D6">
        <w:rPr>
          <w:rFonts w:ascii="Arial" w:eastAsia="Times New Roman" w:hAnsi="Arial" w:cs="Arial"/>
          <w:iCs/>
          <w:lang w:val="en-GB" w:eastAsia="en-ZA"/>
        </w:rPr>
        <w:t xml:space="preserve">A councillor is obliged to submit to the municipality details of property, assets and beneficiaries to be covered by the special risk insurance upon request. </w:t>
      </w:r>
      <w:r w:rsidRPr="001F29C1">
        <w:rPr>
          <w:rFonts w:ascii="Arial" w:eastAsia="Times New Roman" w:hAnsi="Arial" w:cs="Arial"/>
          <w:iCs/>
          <w:u w:val="single"/>
          <w:lang w:val="en-GB" w:eastAsia="en-ZA"/>
        </w:rPr>
        <w:t xml:space="preserve">A councillor who fails to submit the required details referred to herein </w:t>
      </w:r>
      <w:r w:rsidRPr="001F29C1">
        <w:rPr>
          <w:rFonts w:ascii="Arial" w:eastAsia="Times New Roman" w:hAnsi="Arial" w:cs="Arial"/>
          <w:b/>
          <w:iCs/>
          <w:u w:val="single"/>
          <w:lang w:val="en-GB" w:eastAsia="en-ZA"/>
        </w:rPr>
        <w:t>will forfeit</w:t>
      </w:r>
      <w:r w:rsidRPr="001F29C1">
        <w:rPr>
          <w:rFonts w:ascii="Arial" w:eastAsia="Times New Roman" w:hAnsi="Arial" w:cs="Arial"/>
          <w:iCs/>
          <w:u w:val="single"/>
          <w:lang w:val="en-GB" w:eastAsia="en-ZA"/>
        </w:rPr>
        <w:t xml:space="preserve"> the benefits associated with the special risk insurance cover</w:t>
      </w:r>
      <w:r w:rsidRPr="00E856D6">
        <w:rPr>
          <w:rFonts w:ascii="Arial" w:eastAsia="Times New Roman" w:hAnsi="Arial" w:cs="Arial"/>
          <w:iCs/>
          <w:lang w:val="en-GB" w:eastAsia="en-ZA"/>
        </w:rPr>
        <w:t>.</w:t>
      </w:r>
    </w:p>
    <w:p w:rsidR="00E856D6" w:rsidRPr="00E856D6" w:rsidRDefault="00E856D6" w:rsidP="001F29C1">
      <w:pPr>
        <w:spacing w:after="0" w:line="360" w:lineRule="auto"/>
        <w:ind w:left="709" w:hanging="425"/>
        <w:contextualSpacing/>
        <w:jc w:val="both"/>
        <w:rPr>
          <w:rFonts w:ascii="Arial" w:eastAsia="Times New Roman" w:hAnsi="Arial" w:cs="Arial"/>
          <w:iCs/>
          <w:lang w:val="en-GB" w:eastAsia="en-ZA"/>
        </w:rPr>
      </w:pPr>
    </w:p>
    <w:p w:rsidR="00E856D6" w:rsidRPr="001064AD" w:rsidRDefault="00E856D6" w:rsidP="001064AD">
      <w:pPr>
        <w:spacing w:after="0" w:line="360" w:lineRule="auto"/>
        <w:ind w:left="709" w:hanging="425"/>
        <w:contextualSpacing/>
        <w:jc w:val="both"/>
        <w:rPr>
          <w:rFonts w:ascii="Arial" w:eastAsia="Times New Roman" w:hAnsi="Arial" w:cs="Arial"/>
          <w:iCs/>
          <w:lang w:val="en-GB" w:eastAsia="en-ZA"/>
        </w:rPr>
      </w:pPr>
      <w:r w:rsidRPr="00E856D6">
        <w:rPr>
          <w:rFonts w:ascii="Arial" w:eastAsia="Times New Roman" w:hAnsi="Arial" w:cs="Arial"/>
          <w:iCs/>
          <w:lang w:val="en-GB" w:eastAsia="en-ZA"/>
        </w:rPr>
        <w:t>(5)</w:t>
      </w:r>
      <w:r w:rsidRPr="00E856D6">
        <w:rPr>
          <w:rFonts w:ascii="Arial" w:eastAsia="Times New Roman" w:hAnsi="Arial" w:cs="Arial"/>
          <w:iCs/>
          <w:lang w:val="en-GB" w:eastAsia="en-ZA"/>
        </w:rPr>
        <w:tab/>
        <w:t xml:space="preserve">If a councillor </w:t>
      </w:r>
      <w:r w:rsidRPr="001F29C1">
        <w:rPr>
          <w:rFonts w:ascii="Arial" w:eastAsia="Times New Roman" w:hAnsi="Arial" w:cs="Arial"/>
          <w:iCs/>
          <w:u w:val="single"/>
          <w:lang w:val="en-GB" w:eastAsia="en-ZA"/>
        </w:rPr>
        <w:t>already belongs to another special risk cover, such councillor must declare to the municipality</w:t>
      </w:r>
      <w:r w:rsidRPr="00E856D6">
        <w:rPr>
          <w:rFonts w:ascii="Arial" w:eastAsia="Times New Roman" w:hAnsi="Arial" w:cs="Arial"/>
          <w:iCs/>
          <w:lang w:val="en-GB" w:eastAsia="en-ZA"/>
        </w:rPr>
        <w:t xml:space="preserve"> the details of property, assets and beneficiaries to be covered</w:t>
      </w:r>
      <w:r w:rsidR="001064AD">
        <w:rPr>
          <w:rFonts w:ascii="Arial" w:eastAsia="Times New Roman" w:hAnsi="Arial" w:cs="Arial"/>
          <w:iCs/>
          <w:lang w:val="en-GB" w:eastAsia="en-ZA"/>
        </w:rPr>
        <w:t xml:space="preserve"> by the special risk insurance.</w:t>
      </w:r>
    </w:p>
    <w:p w:rsidR="00E856D6" w:rsidRPr="001064AD" w:rsidRDefault="001064AD" w:rsidP="001064AD">
      <w:pPr>
        <w:tabs>
          <w:tab w:val="left" w:pos="567"/>
        </w:tabs>
        <w:spacing w:after="0" w:line="360" w:lineRule="auto"/>
        <w:ind w:firstLine="284"/>
        <w:jc w:val="both"/>
        <w:rPr>
          <w:rFonts w:ascii="Arial" w:eastAsia="Times New Roman" w:hAnsi="Arial" w:cs="Arial"/>
          <w:b/>
          <w:lang w:val="en-GB"/>
        </w:rPr>
      </w:pPr>
      <w:r>
        <w:rPr>
          <w:rFonts w:ascii="Arial" w:eastAsia="Times New Roman" w:hAnsi="Arial" w:cs="Arial"/>
          <w:b/>
          <w:lang w:val="en-GB"/>
        </w:rPr>
        <w:t>Tools of trade</w:t>
      </w:r>
    </w:p>
    <w:p w:rsidR="00E856D6" w:rsidRPr="00E856D6" w:rsidRDefault="001F29C1" w:rsidP="001F29C1">
      <w:pPr>
        <w:spacing w:after="0" w:line="360" w:lineRule="auto"/>
        <w:ind w:firstLine="284"/>
        <w:jc w:val="both"/>
        <w:rPr>
          <w:rFonts w:ascii="Arial" w:eastAsia="Times New Roman" w:hAnsi="Arial" w:cs="Arial"/>
          <w:lang w:val="en-GB"/>
        </w:rPr>
      </w:pPr>
      <w:r>
        <w:rPr>
          <w:rFonts w:ascii="Arial" w:eastAsia="Times New Roman" w:hAnsi="Arial" w:cs="Arial"/>
          <w:lang w:val="en-GB"/>
        </w:rPr>
        <w:t xml:space="preserve">15 </w:t>
      </w:r>
      <w:r w:rsidR="00E856D6" w:rsidRPr="00E856D6">
        <w:rPr>
          <w:rFonts w:ascii="Arial" w:eastAsia="Times New Roman" w:hAnsi="Arial" w:cs="Arial"/>
          <w:lang w:val="en-GB"/>
        </w:rPr>
        <w:t>(1)</w:t>
      </w:r>
      <w:r>
        <w:rPr>
          <w:rFonts w:ascii="Arial" w:eastAsia="Times New Roman" w:hAnsi="Arial" w:cs="Arial"/>
          <w:lang w:val="en-GB"/>
        </w:rPr>
        <w:t xml:space="preserve"> </w:t>
      </w:r>
      <w:r w:rsidR="00E856D6" w:rsidRPr="00E856D6">
        <w:rPr>
          <w:rFonts w:ascii="Arial" w:eastAsia="Times New Roman" w:hAnsi="Arial" w:cs="Arial"/>
          <w:lang w:val="en-GB"/>
        </w:rPr>
        <w:t>A municipal council may extend the following tools of trade to a councillor:</w:t>
      </w:r>
    </w:p>
    <w:p w:rsidR="00E856D6" w:rsidRPr="00E856D6" w:rsidRDefault="00E856D6" w:rsidP="00E856D6">
      <w:pPr>
        <w:spacing w:after="0" w:line="360" w:lineRule="auto"/>
        <w:jc w:val="both"/>
        <w:rPr>
          <w:rFonts w:ascii="Arial" w:eastAsia="Times New Roman" w:hAnsi="Arial" w:cs="Arial"/>
          <w:lang w:val="en-GB"/>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35"/>
        <w:gridCol w:w="4395"/>
      </w:tblGrid>
      <w:tr w:rsidR="00E856D6" w:rsidRPr="00E856D6" w:rsidTr="00364658">
        <w:trPr>
          <w:tblHeader/>
        </w:trPr>
        <w:tc>
          <w:tcPr>
            <w:tcW w:w="626" w:type="dxa"/>
          </w:tcPr>
          <w:p w:rsidR="00E856D6" w:rsidRPr="00E856D6" w:rsidRDefault="00E856D6" w:rsidP="00E856D6">
            <w:pPr>
              <w:spacing w:after="0" w:line="360" w:lineRule="auto"/>
              <w:contextualSpacing/>
              <w:jc w:val="center"/>
              <w:rPr>
                <w:rFonts w:ascii="Arial" w:eastAsia="Times New Roman" w:hAnsi="Arial" w:cs="Arial"/>
                <w:lang w:val="en-GB"/>
              </w:rPr>
            </w:pPr>
          </w:p>
        </w:tc>
        <w:tc>
          <w:tcPr>
            <w:tcW w:w="4335" w:type="dxa"/>
          </w:tcPr>
          <w:p w:rsidR="00E856D6" w:rsidRPr="00E856D6" w:rsidRDefault="00E856D6" w:rsidP="00E856D6">
            <w:pPr>
              <w:spacing w:after="0" w:line="360" w:lineRule="auto"/>
              <w:contextualSpacing/>
              <w:jc w:val="center"/>
              <w:rPr>
                <w:rFonts w:ascii="Arial" w:eastAsia="Times New Roman" w:hAnsi="Arial" w:cs="Arial"/>
                <w:b/>
                <w:lang w:val="en-GB"/>
              </w:rPr>
            </w:pPr>
            <w:r w:rsidRPr="00E856D6">
              <w:rPr>
                <w:rFonts w:ascii="Arial" w:eastAsia="Times New Roman" w:hAnsi="Arial" w:cs="Arial"/>
                <w:b/>
                <w:lang w:val="en-GB"/>
              </w:rPr>
              <w:t>TOOLS OF TRADE</w:t>
            </w:r>
          </w:p>
        </w:tc>
        <w:tc>
          <w:tcPr>
            <w:tcW w:w="4395" w:type="dxa"/>
          </w:tcPr>
          <w:p w:rsidR="00E856D6" w:rsidRPr="00E856D6" w:rsidRDefault="00E856D6" w:rsidP="00E856D6">
            <w:pPr>
              <w:spacing w:after="0" w:line="360" w:lineRule="auto"/>
              <w:contextualSpacing/>
              <w:jc w:val="center"/>
              <w:rPr>
                <w:rFonts w:ascii="Arial" w:eastAsia="Times New Roman" w:hAnsi="Arial" w:cs="Arial"/>
                <w:b/>
                <w:lang w:val="en-GB"/>
              </w:rPr>
            </w:pPr>
            <w:r w:rsidRPr="00E856D6">
              <w:rPr>
                <w:rFonts w:ascii="Arial" w:eastAsia="Times New Roman" w:hAnsi="Arial" w:cs="Arial"/>
                <w:b/>
                <w:lang w:val="en-GB"/>
              </w:rPr>
              <w:t>APPLICABLE TO:</w:t>
            </w:r>
          </w:p>
        </w:tc>
      </w:tr>
      <w:tr w:rsidR="00E856D6" w:rsidRPr="00E856D6" w:rsidTr="00364658">
        <w:tc>
          <w:tcPr>
            <w:tcW w:w="626"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(a)</w:t>
            </w:r>
          </w:p>
        </w:tc>
        <w:tc>
          <w:tcPr>
            <w:tcW w:w="4335" w:type="dxa"/>
          </w:tcPr>
          <w:p w:rsid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Braille reader</w:t>
            </w:r>
          </w:p>
          <w:p w:rsidR="001F29C1" w:rsidRPr="00E856D6" w:rsidRDefault="001F29C1" w:rsidP="001F29C1">
            <w:pPr>
              <w:spacing w:after="0"/>
              <w:contextualSpacing/>
              <w:jc w:val="both"/>
              <w:rPr>
                <w:rFonts w:ascii="Arial" w:eastAsia="Times New Roman" w:hAnsi="Arial" w:cs="Arial"/>
                <w:lang w:val="en-GB"/>
              </w:rPr>
            </w:pPr>
          </w:p>
        </w:tc>
        <w:tc>
          <w:tcPr>
            <w:tcW w:w="439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All visually impaired councillors.</w:t>
            </w:r>
          </w:p>
        </w:tc>
      </w:tr>
      <w:tr w:rsidR="00E856D6" w:rsidRPr="00E856D6" w:rsidTr="00364658">
        <w:tc>
          <w:tcPr>
            <w:tcW w:w="626"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 xml:space="preserve">(b) </w:t>
            </w:r>
          </w:p>
        </w:tc>
        <w:tc>
          <w:tcPr>
            <w:tcW w:w="433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Office space and furniture;</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Parking bay;</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 xml:space="preserve">Business cards; </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Calculators;</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 xml:space="preserve">Letter-heads; </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Stationery;</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 xml:space="preserve">Toner cartridges; </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 xml:space="preserve">Diaries;  </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Postage costs;</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Office telephone; and</w:t>
            </w:r>
          </w:p>
          <w:p w:rsidR="001F29C1" w:rsidRPr="00E856D6" w:rsidRDefault="00E856D6" w:rsidP="00364658">
            <w:pPr>
              <w:spacing w:after="0"/>
              <w:contextualSpacing/>
              <w:jc w:val="both"/>
              <w:rPr>
                <w:rFonts w:ascii="Arial" w:eastAsia="Times New Roman" w:hAnsi="Arial" w:cs="Arial"/>
                <w:lang w:val="en-GB"/>
              </w:rPr>
            </w:pPr>
            <w:r w:rsidRPr="00E856D6">
              <w:rPr>
                <w:rFonts w:ascii="Arial" w:eastAsia="Times New Roman" w:hAnsi="Arial" w:cs="Arial"/>
                <w:lang w:val="en-GB"/>
              </w:rPr>
              <w:t>Appropriate mobile technology and multi-digital office (excluding cell phones and mobile data card as per item 10 and 11), including facsimile, printer, photocopier and scanner.</w:t>
            </w:r>
          </w:p>
        </w:tc>
        <w:tc>
          <w:tcPr>
            <w:tcW w:w="439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Full-time councillors, part-time executive mayors or mayor, part-time deputy executive mayors or deputy mayors, part-time speakers, part-time members of mayoral committee or members of executive committee and part-time chairpersons of section 79 committees.</w:t>
            </w:r>
          </w:p>
        </w:tc>
      </w:tr>
      <w:tr w:rsidR="00E856D6" w:rsidRPr="00E856D6" w:rsidTr="00364658">
        <w:tc>
          <w:tcPr>
            <w:tcW w:w="626"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(c)</w:t>
            </w:r>
          </w:p>
        </w:tc>
        <w:tc>
          <w:tcPr>
            <w:tcW w:w="4335" w:type="dxa"/>
          </w:tcPr>
          <w:p w:rsid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Laptop or tablet</w:t>
            </w:r>
            <w:r w:rsidR="001F29C1">
              <w:rPr>
                <w:rFonts w:ascii="Arial" w:eastAsia="Times New Roman" w:hAnsi="Arial" w:cs="Arial"/>
                <w:lang w:val="en-GB"/>
              </w:rPr>
              <w:t>.</w:t>
            </w:r>
          </w:p>
          <w:p w:rsidR="001F29C1" w:rsidRPr="00E856D6" w:rsidRDefault="001F29C1" w:rsidP="001F29C1">
            <w:pPr>
              <w:spacing w:after="0"/>
              <w:contextualSpacing/>
              <w:jc w:val="both"/>
              <w:rPr>
                <w:rFonts w:ascii="Arial" w:eastAsia="Times New Roman" w:hAnsi="Arial" w:cs="Arial"/>
                <w:lang w:val="en-GB"/>
              </w:rPr>
            </w:pPr>
          </w:p>
        </w:tc>
        <w:tc>
          <w:tcPr>
            <w:tcW w:w="439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All councillors.</w:t>
            </w:r>
          </w:p>
        </w:tc>
      </w:tr>
      <w:tr w:rsidR="00E856D6" w:rsidRPr="00E856D6" w:rsidTr="00364658">
        <w:tc>
          <w:tcPr>
            <w:tcW w:w="626"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(d)</w:t>
            </w:r>
          </w:p>
        </w:tc>
        <w:tc>
          <w:tcPr>
            <w:tcW w:w="4335" w:type="dxa"/>
          </w:tcPr>
          <w:p w:rsidR="001F29C1"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Official accommodation</w:t>
            </w:r>
            <w:r w:rsidR="001F29C1">
              <w:rPr>
                <w:rFonts w:ascii="Arial" w:eastAsia="Times New Roman" w:hAnsi="Arial" w:cs="Arial"/>
                <w:lang w:val="en-GB"/>
              </w:rPr>
              <w:t xml:space="preserve">, fittings and </w:t>
            </w:r>
            <w:r w:rsidRPr="00E856D6">
              <w:rPr>
                <w:rFonts w:ascii="Arial" w:eastAsia="Times New Roman" w:hAnsi="Arial" w:cs="Arial"/>
                <w:lang w:val="en-GB"/>
              </w:rPr>
              <w:t xml:space="preserve">furniture </w:t>
            </w:r>
            <w:r w:rsidR="001F29C1">
              <w:rPr>
                <w:rFonts w:ascii="Arial" w:eastAsia="Times New Roman" w:hAnsi="Arial" w:cs="Arial"/>
                <w:lang w:val="en-GB"/>
              </w:rPr>
              <w:t>which was utilised as an official residence by the municipality, prior to 2016.17.</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 xml:space="preserve"> </w:t>
            </w:r>
          </w:p>
        </w:tc>
        <w:tc>
          <w:tcPr>
            <w:tcW w:w="439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Full-time Executive Mayors or Mayors</w:t>
            </w:r>
          </w:p>
        </w:tc>
      </w:tr>
      <w:tr w:rsidR="00E856D6" w:rsidRPr="00E856D6" w:rsidTr="00364658">
        <w:tc>
          <w:tcPr>
            <w:tcW w:w="626"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(e)</w:t>
            </w:r>
          </w:p>
        </w:tc>
        <w:tc>
          <w:tcPr>
            <w:tcW w:w="433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Business cards;</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Calculators;</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Letter-heads;</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Stationery; and</w:t>
            </w:r>
          </w:p>
          <w:p w:rsid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Diaries.</w:t>
            </w:r>
          </w:p>
          <w:p w:rsidR="001F29C1" w:rsidRPr="00E856D6" w:rsidRDefault="001F29C1" w:rsidP="001F29C1">
            <w:pPr>
              <w:spacing w:after="0"/>
              <w:contextualSpacing/>
              <w:jc w:val="both"/>
              <w:rPr>
                <w:rFonts w:ascii="Arial" w:eastAsia="Times New Roman" w:hAnsi="Arial" w:cs="Arial"/>
                <w:lang w:val="en-GB"/>
              </w:rPr>
            </w:pPr>
          </w:p>
        </w:tc>
        <w:tc>
          <w:tcPr>
            <w:tcW w:w="4395" w:type="dxa"/>
          </w:tcPr>
          <w:p w:rsidR="00E856D6" w:rsidRPr="00E856D6" w:rsidRDefault="00E856D6" w:rsidP="001F29C1">
            <w:pPr>
              <w:spacing w:after="0"/>
              <w:contextualSpacing/>
              <w:jc w:val="both"/>
              <w:rPr>
                <w:rFonts w:ascii="Arial" w:eastAsia="Times New Roman" w:hAnsi="Arial" w:cs="Arial"/>
                <w:lang w:val="en-US"/>
              </w:rPr>
            </w:pPr>
            <w:r w:rsidRPr="00E856D6">
              <w:rPr>
                <w:rFonts w:ascii="Arial" w:eastAsia="Times New Roman" w:hAnsi="Arial" w:cs="Arial"/>
                <w:lang w:val="en-US"/>
              </w:rPr>
              <w:t>Part-time councillors and the usage must comply with policy directives of the municipality.</w:t>
            </w:r>
          </w:p>
        </w:tc>
      </w:tr>
      <w:tr w:rsidR="00E856D6" w:rsidRPr="00E856D6" w:rsidTr="00364658">
        <w:tc>
          <w:tcPr>
            <w:tcW w:w="626"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(f)</w:t>
            </w:r>
          </w:p>
        </w:tc>
        <w:tc>
          <w:tcPr>
            <w:tcW w:w="433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Postage costs;</w:t>
            </w:r>
          </w:p>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Office telephone; and</w:t>
            </w:r>
          </w:p>
          <w:p w:rsid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Multi-digital office, facsimile, printer, photocopier and scanner.</w:t>
            </w:r>
          </w:p>
          <w:p w:rsidR="001F29C1" w:rsidRPr="00E856D6" w:rsidRDefault="001F29C1" w:rsidP="001F29C1">
            <w:pPr>
              <w:spacing w:after="0"/>
              <w:contextualSpacing/>
              <w:jc w:val="both"/>
              <w:rPr>
                <w:rFonts w:ascii="Arial" w:eastAsia="Times New Roman" w:hAnsi="Arial" w:cs="Arial"/>
                <w:lang w:val="en-GB"/>
              </w:rPr>
            </w:pPr>
          </w:p>
        </w:tc>
        <w:tc>
          <w:tcPr>
            <w:tcW w:w="4395" w:type="dxa"/>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US"/>
              </w:rPr>
              <w:t>Part-time councillors to have access to these tools of trade at the municipal offices.</w:t>
            </w:r>
          </w:p>
        </w:tc>
      </w:tr>
      <w:tr w:rsidR="00E856D6" w:rsidRPr="00E856D6" w:rsidTr="00364658">
        <w:trPr>
          <w:trHeight w:val="1416"/>
        </w:trPr>
        <w:tc>
          <w:tcPr>
            <w:tcW w:w="626" w:type="dxa"/>
            <w:vMerge w:val="restart"/>
            <w:tcBorders>
              <w:bottom w:val="single" w:sz="4" w:space="0" w:color="auto"/>
            </w:tcBorders>
          </w:tcPr>
          <w:p w:rsidR="00E856D6" w:rsidRPr="00E856D6" w:rsidRDefault="00E856D6" w:rsidP="001F29C1">
            <w:pPr>
              <w:spacing w:after="0"/>
              <w:contextualSpacing/>
              <w:jc w:val="both"/>
              <w:rPr>
                <w:rFonts w:ascii="Arial" w:eastAsia="Times New Roman" w:hAnsi="Arial" w:cs="Arial"/>
                <w:lang w:val="en-GB"/>
              </w:rPr>
            </w:pPr>
            <w:r w:rsidRPr="00E856D6">
              <w:rPr>
                <w:rFonts w:ascii="Arial" w:eastAsia="Times New Roman" w:hAnsi="Arial" w:cs="Arial"/>
                <w:lang w:val="en-GB"/>
              </w:rPr>
              <w:t>(g)</w:t>
            </w:r>
          </w:p>
        </w:tc>
        <w:tc>
          <w:tcPr>
            <w:tcW w:w="4335" w:type="dxa"/>
            <w:vMerge w:val="restart"/>
          </w:tcPr>
          <w:p w:rsidR="00E856D6" w:rsidRPr="00E856D6" w:rsidRDefault="00E856D6" w:rsidP="001F29C1">
            <w:pPr>
              <w:spacing w:after="0"/>
              <w:contextualSpacing/>
              <w:jc w:val="both"/>
              <w:rPr>
                <w:rFonts w:ascii="Arial" w:eastAsia="Times New Roman" w:hAnsi="Arial" w:cs="Arial"/>
                <w:lang w:val="en-US"/>
              </w:rPr>
            </w:pPr>
            <w:r w:rsidRPr="00E856D6">
              <w:rPr>
                <w:rFonts w:ascii="Arial" w:eastAsia="Times New Roman" w:hAnsi="Arial" w:cs="Arial"/>
                <w:lang w:val="en-GB"/>
              </w:rPr>
              <w:t xml:space="preserve">Personal security </w:t>
            </w:r>
          </w:p>
        </w:tc>
        <w:tc>
          <w:tcPr>
            <w:tcW w:w="4395" w:type="dxa"/>
            <w:tcBorders>
              <w:bottom w:val="single" w:sz="4" w:space="0" w:color="auto"/>
            </w:tcBorders>
          </w:tcPr>
          <w:p w:rsidR="00E856D6" w:rsidRPr="00E856D6" w:rsidRDefault="001F29C1" w:rsidP="001F29C1">
            <w:pPr>
              <w:spacing w:after="0"/>
              <w:contextualSpacing/>
              <w:jc w:val="both"/>
              <w:rPr>
                <w:rFonts w:ascii="Arial" w:eastAsia="Times New Roman" w:hAnsi="Arial" w:cs="Arial"/>
                <w:lang w:val="en-US"/>
              </w:rPr>
            </w:pPr>
            <w:r>
              <w:rPr>
                <w:rFonts w:ascii="Arial" w:eastAsia="Times New Roman" w:hAnsi="Arial" w:cs="Arial"/>
                <w:lang w:val="en-US"/>
              </w:rPr>
              <w:t>Executives Mayor, Mayor</w:t>
            </w:r>
            <w:r w:rsidR="00E856D6" w:rsidRPr="00E856D6">
              <w:rPr>
                <w:rFonts w:ascii="Arial" w:eastAsia="Times New Roman" w:hAnsi="Arial" w:cs="Arial"/>
                <w:lang w:val="en-US"/>
              </w:rPr>
              <w:t xml:space="preserve"> </w:t>
            </w:r>
            <w:r>
              <w:rPr>
                <w:rFonts w:ascii="Arial" w:eastAsia="Times New Roman" w:hAnsi="Arial" w:cs="Arial"/>
                <w:lang w:val="en-US"/>
              </w:rPr>
              <w:t xml:space="preserve">or Speaker </w:t>
            </w:r>
            <w:r w:rsidRPr="001F29C1">
              <w:rPr>
                <w:rFonts w:ascii="Arial" w:eastAsia="Times New Roman" w:hAnsi="Arial" w:cs="Arial"/>
                <w:b/>
                <w:lang w:val="en-US"/>
              </w:rPr>
              <w:t>may not have more than two bodyguards</w:t>
            </w:r>
            <w:r>
              <w:rPr>
                <w:rFonts w:ascii="Arial" w:eastAsia="Times New Roman" w:hAnsi="Arial" w:cs="Arial"/>
                <w:lang w:val="en-US"/>
              </w:rPr>
              <w:t xml:space="preserve">. </w:t>
            </w:r>
            <w:r w:rsidR="00E856D6" w:rsidRPr="001F29C1">
              <w:rPr>
                <w:rFonts w:ascii="Arial" w:eastAsia="Times New Roman" w:hAnsi="Arial" w:cs="Arial"/>
                <w:lang w:val="en-US"/>
              </w:rPr>
              <w:t xml:space="preserve">Deviation </w:t>
            </w:r>
            <w:r>
              <w:rPr>
                <w:rFonts w:ascii="Arial" w:eastAsia="Times New Roman" w:hAnsi="Arial" w:cs="Arial"/>
                <w:lang w:val="en-US"/>
              </w:rPr>
              <w:t xml:space="preserve">may only be </w:t>
            </w:r>
            <w:r w:rsidR="00E856D6" w:rsidRPr="001F29C1">
              <w:rPr>
                <w:rFonts w:ascii="Arial" w:eastAsia="Times New Roman" w:hAnsi="Arial" w:cs="Arial"/>
                <w:lang w:val="en-US"/>
              </w:rPr>
              <w:t>based on the recommendations of the South African Police Service.</w:t>
            </w:r>
          </w:p>
        </w:tc>
      </w:tr>
      <w:tr w:rsidR="00E856D6" w:rsidRPr="00E856D6" w:rsidTr="00364658">
        <w:trPr>
          <w:trHeight w:val="532"/>
        </w:trPr>
        <w:tc>
          <w:tcPr>
            <w:tcW w:w="626" w:type="dxa"/>
            <w:vMerge/>
          </w:tcPr>
          <w:p w:rsidR="00E856D6" w:rsidRPr="00E856D6" w:rsidRDefault="00E856D6" w:rsidP="001F29C1">
            <w:pPr>
              <w:spacing w:after="0"/>
              <w:contextualSpacing/>
              <w:jc w:val="both"/>
              <w:rPr>
                <w:rFonts w:ascii="Arial" w:eastAsia="Times New Roman" w:hAnsi="Arial" w:cs="Arial"/>
                <w:lang w:val="en-GB"/>
              </w:rPr>
            </w:pPr>
          </w:p>
        </w:tc>
        <w:tc>
          <w:tcPr>
            <w:tcW w:w="4335" w:type="dxa"/>
            <w:vMerge/>
          </w:tcPr>
          <w:p w:rsidR="00E856D6" w:rsidRPr="00E856D6" w:rsidRDefault="00E856D6" w:rsidP="001F29C1">
            <w:pPr>
              <w:spacing w:after="0"/>
              <w:contextualSpacing/>
              <w:jc w:val="both"/>
              <w:rPr>
                <w:rFonts w:ascii="Arial" w:eastAsia="Times New Roman" w:hAnsi="Arial" w:cs="Arial"/>
                <w:lang w:val="en-GB"/>
              </w:rPr>
            </w:pPr>
          </w:p>
        </w:tc>
        <w:tc>
          <w:tcPr>
            <w:tcW w:w="4395" w:type="dxa"/>
          </w:tcPr>
          <w:p w:rsidR="00E856D6" w:rsidRPr="00E856D6" w:rsidRDefault="001F29C1" w:rsidP="001F29C1">
            <w:pPr>
              <w:spacing w:after="0"/>
              <w:contextualSpacing/>
              <w:jc w:val="both"/>
              <w:rPr>
                <w:rFonts w:ascii="Arial" w:eastAsia="Times New Roman" w:hAnsi="Arial" w:cs="Arial"/>
                <w:lang w:val="en-US"/>
              </w:rPr>
            </w:pPr>
            <w:r>
              <w:rPr>
                <w:rFonts w:ascii="Arial" w:eastAsia="Times New Roman" w:hAnsi="Arial" w:cs="Arial"/>
                <w:lang w:val="en-US"/>
              </w:rPr>
              <w:t xml:space="preserve">Any other </w:t>
            </w:r>
            <w:r w:rsidR="00E856D6" w:rsidRPr="00E856D6">
              <w:rPr>
                <w:rFonts w:ascii="Arial" w:eastAsia="Times New Roman" w:hAnsi="Arial" w:cs="Arial"/>
                <w:lang w:val="en-US"/>
              </w:rPr>
              <w:t xml:space="preserve">councillor, </w:t>
            </w:r>
            <w:r w:rsidR="00E856D6" w:rsidRPr="001F29C1">
              <w:rPr>
                <w:rFonts w:ascii="Arial" w:eastAsia="Times New Roman" w:hAnsi="Arial" w:cs="Arial"/>
                <w:b/>
                <w:lang w:val="en-US"/>
              </w:rPr>
              <w:t>subject to a threat and risk analysis</w:t>
            </w:r>
            <w:r w:rsidR="00E856D6" w:rsidRPr="00E856D6">
              <w:rPr>
                <w:rFonts w:ascii="Arial" w:eastAsia="Times New Roman" w:hAnsi="Arial" w:cs="Arial"/>
                <w:lang w:val="en-US"/>
              </w:rPr>
              <w:t xml:space="preserve"> conducted by the South African Police Service.</w:t>
            </w:r>
          </w:p>
        </w:tc>
      </w:tr>
    </w:tbl>
    <w:p w:rsidR="00E856D6" w:rsidRPr="00E856D6" w:rsidRDefault="00E856D6" w:rsidP="00E856D6">
      <w:pPr>
        <w:spacing w:after="0" w:line="360" w:lineRule="auto"/>
        <w:jc w:val="both"/>
        <w:rPr>
          <w:rFonts w:ascii="Arial" w:eastAsia="Times New Roman" w:hAnsi="Arial" w:cs="Arial"/>
          <w:lang w:val="en-GB"/>
        </w:rPr>
      </w:pPr>
    </w:p>
    <w:p w:rsidR="00E856D6" w:rsidRPr="00E856D6" w:rsidRDefault="00E856D6" w:rsidP="001F29C1">
      <w:pPr>
        <w:spacing w:after="0" w:line="360" w:lineRule="auto"/>
        <w:ind w:left="709" w:hanging="425"/>
        <w:jc w:val="both"/>
        <w:rPr>
          <w:rFonts w:ascii="Arial" w:eastAsia="Times New Roman" w:hAnsi="Arial" w:cs="Arial"/>
          <w:lang w:val="en-GB"/>
        </w:rPr>
      </w:pPr>
      <w:r w:rsidRPr="00E856D6">
        <w:rPr>
          <w:rFonts w:ascii="Arial" w:eastAsia="Times New Roman" w:hAnsi="Arial" w:cs="Arial"/>
          <w:lang w:val="en-GB"/>
        </w:rPr>
        <w:t>(2)</w:t>
      </w:r>
      <w:r w:rsidRPr="00E856D6">
        <w:rPr>
          <w:rFonts w:ascii="Arial" w:eastAsia="Times New Roman" w:hAnsi="Arial" w:cs="Arial"/>
          <w:lang w:val="en-GB"/>
        </w:rPr>
        <w:tab/>
        <w:t>If a municipal council makes available tools of trade in terms of sub-item (1), such a municipal council must take into account accessibility, affordability and cost control, equity, flexibility, simplicity, transparency, accountability and value of tools of trade.</w:t>
      </w:r>
    </w:p>
    <w:p w:rsidR="00E856D6" w:rsidRPr="00E856D6" w:rsidRDefault="00E856D6" w:rsidP="001F29C1">
      <w:pPr>
        <w:spacing w:after="0" w:line="360" w:lineRule="auto"/>
        <w:ind w:left="709" w:hanging="425"/>
        <w:jc w:val="both"/>
        <w:rPr>
          <w:rFonts w:ascii="Arial" w:eastAsia="Times New Roman" w:hAnsi="Arial" w:cs="Arial"/>
          <w:lang w:val="en-GB"/>
        </w:rPr>
      </w:pPr>
    </w:p>
    <w:p w:rsidR="00E856D6" w:rsidRPr="00E856D6" w:rsidRDefault="00E856D6" w:rsidP="001064AD">
      <w:pPr>
        <w:tabs>
          <w:tab w:val="left" w:pos="1418"/>
        </w:tabs>
        <w:spacing w:after="0" w:line="360" w:lineRule="auto"/>
        <w:ind w:left="709" w:hanging="425"/>
        <w:jc w:val="both"/>
        <w:rPr>
          <w:rFonts w:ascii="Arial" w:eastAsia="Times New Roman" w:hAnsi="Arial" w:cs="Arial"/>
          <w:lang w:val="en-US"/>
        </w:rPr>
      </w:pPr>
      <w:r w:rsidRPr="00E856D6">
        <w:rPr>
          <w:rFonts w:ascii="Arial" w:eastAsia="Times New Roman" w:hAnsi="Arial" w:cs="Arial"/>
          <w:lang w:val="en-US"/>
        </w:rPr>
        <w:t>(3)</w:t>
      </w:r>
      <w:r w:rsidRPr="00E856D6">
        <w:rPr>
          <w:rFonts w:ascii="Arial" w:eastAsia="Times New Roman" w:hAnsi="Arial" w:cs="Arial"/>
          <w:lang w:val="en-US"/>
        </w:rPr>
        <w:tab/>
        <w:t>The tools of trade must be insured by the council with th</w:t>
      </w:r>
      <w:r w:rsidR="001064AD">
        <w:rPr>
          <w:rFonts w:ascii="Arial" w:eastAsia="Times New Roman" w:hAnsi="Arial" w:cs="Arial"/>
          <w:lang w:val="en-US"/>
        </w:rPr>
        <w:t>e exception of sub-item (1)(g).</w:t>
      </w:r>
    </w:p>
    <w:p w:rsidR="00364658" w:rsidRDefault="00ED1ED8" w:rsidP="00AB312B">
      <w:pPr>
        <w:spacing w:line="360" w:lineRule="auto"/>
        <w:ind w:left="284"/>
        <w:contextualSpacing/>
        <w:jc w:val="both"/>
        <w:rPr>
          <w:rFonts w:ascii="Arial" w:eastAsia="Calibri" w:hAnsi="Arial" w:cs="Arial"/>
          <w:b/>
          <w:color w:val="FF0000"/>
          <w:lang w:val="en-US"/>
        </w:rPr>
      </w:pPr>
      <w:r w:rsidRPr="00721C48">
        <w:rPr>
          <w:rFonts w:ascii="Arial" w:eastAsia="Calibri" w:hAnsi="Arial" w:cs="Arial"/>
          <w:b/>
          <w:u w:val="single"/>
          <w:lang w:val="en-US"/>
        </w:rPr>
        <w:t>Explanatory note</w:t>
      </w:r>
      <w:r w:rsidRPr="00721C48">
        <w:rPr>
          <w:rFonts w:ascii="Arial" w:eastAsia="Calibri" w:hAnsi="Arial" w:cs="Arial"/>
          <w:b/>
          <w:lang w:val="en-US"/>
        </w:rPr>
        <w:t xml:space="preserve">: </w:t>
      </w:r>
    </w:p>
    <w:p w:rsidR="00ED1ED8" w:rsidRPr="00335F4A" w:rsidRDefault="00ED1ED8" w:rsidP="00AB312B">
      <w:pPr>
        <w:spacing w:line="360" w:lineRule="auto"/>
        <w:ind w:left="284"/>
        <w:contextualSpacing/>
        <w:jc w:val="both"/>
        <w:rPr>
          <w:rFonts w:ascii="Arial" w:eastAsia="Calibri" w:hAnsi="Arial" w:cs="Arial"/>
          <w:color w:val="000000" w:themeColor="text1"/>
          <w:lang w:val="en-US"/>
        </w:rPr>
      </w:pPr>
      <w:r w:rsidRPr="00335F4A">
        <w:rPr>
          <w:rFonts w:ascii="Arial" w:eastAsia="Calibri" w:hAnsi="Arial" w:cs="Arial"/>
          <w:color w:val="000000" w:themeColor="text1"/>
          <w:lang w:val="en-US"/>
        </w:rPr>
        <w:t>The Notice sets out the tools of trade that may be extended to councillors. Special note must be taken of the fact that due diligence must be adhered to and prior approval/ concurrence must be obtained from the MEC responsible for local government in the province prior to implementation of the tools of trade as contained in the Notice.</w:t>
      </w:r>
    </w:p>
    <w:p w:rsidR="00E856D6" w:rsidRDefault="00E856D6" w:rsidP="00AB312B">
      <w:pPr>
        <w:tabs>
          <w:tab w:val="left" w:pos="1418"/>
        </w:tabs>
        <w:spacing w:after="0" w:line="360" w:lineRule="auto"/>
        <w:ind w:firstLine="567"/>
        <w:contextualSpacing/>
        <w:jc w:val="both"/>
        <w:rPr>
          <w:rFonts w:ascii="Arial" w:eastAsia="Times New Roman" w:hAnsi="Arial" w:cs="Arial"/>
          <w:strike/>
          <w:lang w:val="en-US"/>
        </w:rPr>
      </w:pPr>
    </w:p>
    <w:p w:rsidR="00AB312B" w:rsidRPr="00AB312B" w:rsidRDefault="00AB312B" w:rsidP="00AB312B">
      <w:pPr>
        <w:spacing w:after="0" w:line="360" w:lineRule="auto"/>
        <w:ind w:left="284"/>
        <w:jc w:val="both"/>
        <w:rPr>
          <w:rFonts w:ascii="Arial" w:eastAsia="Times New Roman" w:hAnsi="Arial" w:cs="Arial"/>
          <w:lang w:eastAsia="en-ZA"/>
        </w:rPr>
      </w:pPr>
      <w:r w:rsidRPr="00AB312B">
        <w:rPr>
          <w:rFonts w:ascii="Arial" w:eastAsia="Times New Roman" w:hAnsi="Arial" w:cs="Arial"/>
          <w:b/>
          <w:lang w:eastAsia="en-ZA"/>
        </w:rPr>
        <w:t>Personal security</w:t>
      </w:r>
      <w:r>
        <w:rPr>
          <w:rFonts w:ascii="Arial" w:eastAsia="Times New Roman" w:hAnsi="Arial" w:cs="Arial"/>
          <w:b/>
          <w:lang w:eastAsia="en-ZA"/>
        </w:rPr>
        <w:t xml:space="preserve"> process:</w:t>
      </w:r>
      <w:r w:rsidR="00364658">
        <w:rPr>
          <w:rFonts w:ascii="Arial" w:eastAsia="Times New Roman" w:hAnsi="Arial" w:cs="Arial"/>
          <w:b/>
          <w:lang w:eastAsia="en-ZA"/>
        </w:rPr>
        <w:t xml:space="preserve"> </w:t>
      </w:r>
      <w:r w:rsidRPr="00AB312B">
        <w:rPr>
          <w:rFonts w:ascii="Arial" w:eastAsia="Times New Roman" w:hAnsi="Arial" w:cs="Arial"/>
          <w:lang w:eastAsia="en-ZA"/>
        </w:rPr>
        <w:t>Municipalities are consequently requested to ensure that the requirements as set out in the Notice are being complied with and that the relevant SAPS reports are obtained in writing after the analysis has been done. Please note that if a threat and risk analysis is not carried out by SAPS, and councillors are provided with security, this will be raised as a query by the Auditor-General's Office.</w:t>
      </w:r>
    </w:p>
    <w:p w:rsidR="00AB312B" w:rsidRPr="00AB312B" w:rsidRDefault="00AB312B" w:rsidP="00AB312B">
      <w:pPr>
        <w:spacing w:after="0" w:line="360" w:lineRule="auto"/>
        <w:jc w:val="both"/>
        <w:rPr>
          <w:rFonts w:ascii="Arial" w:eastAsia="Times New Roman" w:hAnsi="Arial" w:cs="Arial"/>
          <w:lang w:eastAsia="en-ZA"/>
        </w:rPr>
      </w:pPr>
    </w:p>
    <w:p w:rsidR="00AB312B" w:rsidRPr="001064AD" w:rsidRDefault="00AB312B" w:rsidP="001064AD">
      <w:pPr>
        <w:pStyle w:val="ListParagraph"/>
        <w:numPr>
          <w:ilvl w:val="0"/>
          <w:numId w:val="26"/>
        </w:numPr>
        <w:spacing w:after="0" w:line="360" w:lineRule="auto"/>
        <w:ind w:left="567" w:hanging="283"/>
        <w:jc w:val="both"/>
        <w:rPr>
          <w:rFonts w:ascii="Arial" w:eastAsia="Times New Roman" w:hAnsi="Arial" w:cs="Arial"/>
          <w:lang w:eastAsia="en-ZA"/>
        </w:rPr>
      </w:pPr>
      <w:r w:rsidRPr="00AB312B">
        <w:rPr>
          <w:rFonts w:ascii="Arial" w:eastAsia="Times New Roman" w:hAnsi="Arial" w:cs="Arial"/>
          <w:lang w:eastAsia="en-ZA"/>
        </w:rPr>
        <w:t>In addition, Council must take into consideration the affordability of appointing personal security.</w:t>
      </w:r>
    </w:p>
    <w:p w:rsidR="00AB312B" w:rsidRPr="001064AD" w:rsidRDefault="00AB312B" w:rsidP="001064AD">
      <w:pPr>
        <w:pStyle w:val="ListParagraph"/>
        <w:numPr>
          <w:ilvl w:val="0"/>
          <w:numId w:val="26"/>
        </w:numPr>
        <w:spacing w:after="0" w:line="360" w:lineRule="auto"/>
        <w:ind w:left="567" w:hanging="283"/>
        <w:jc w:val="both"/>
        <w:rPr>
          <w:rFonts w:ascii="Arial" w:eastAsia="Times New Roman" w:hAnsi="Arial" w:cs="Arial"/>
          <w:lang w:eastAsia="en-ZA"/>
        </w:rPr>
      </w:pPr>
      <w:r w:rsidRPr="00AB312B">
        <w:rPr>
          <w:rFonts w:ascii="Arial" w:eastAsia="Times New Roman" w:hAnsi="Arial" w:cs="Arial"/>
          <w:lang w:eastAsia="en-ZA"/>
        </w:rPr>
        <w:t>Municipalities must also provide an appropriate budget for security for each municipal financial year.</w:t>
      </w:r>
    </w:p>
    <w:p w:rsidR="00AB312B" w:rsidRPr="001064AD" w:rsidRDefault="00AB312B" w:rsidP="001064AD">
      <w:pPr>
        <w:pStyle w:val="ListParagraph"/>
        <w:numPr>
          <w:ilvl w:val="0"/>
          <w:numId w:val="26"/>
        </w:numPr>
        <w:spacing w:after="0" w:line="360" w:lineRule="auto"/>
        <w:ind w:left="567" w:hanging="283"/>
        <w:jc w:val="both"/>
        <w:rPr>
          <w:rFonts w:ascii="Arial" w:eastAsia="Times New Roman" w:hAnsi="Arial" w:cs="Arial"/>
          <w:lang w:eastAsia="en-ZA"/>
        </w:rPr>
      </w:pPr>
      <w:r w:rsidRPr="00AB312B">
        <w:rPr>
          <w:rFonts w:ascii="Arial" w:eastAsia="Times New Roman" w:hAnsi="Arial" w:cs="Arial"/>
          <w:lang w:eastAsia="en-ZA"/>
        </w:rPr>
        <w:t xml:space="preserve">Municipalities are also reminded that should personal security services be </w:t>
      </w:r>
      <w:r w:rsidRPr="00AB312B">
        <w:rPr>
          <w:rFonts w:ascii="Arial" w:eastAsia="Times New Roman" w:hAnsi="Arial" w:cs="Arial"/>
          <w:b/>
          <w:bCs/>
          <w:lang w:eastAsia="en-ZA"/>
        </w:rPr>
        <w:t>provided internally</w:t>
      </w:r>
      <w:r w:rsidRPr="00AB312B">
        <w:rPr>
          <w:rFonts w:ascii="Arial" w:eastAsia="Times New Roman" w:hAnsi="Arial" w:cs="Arial"/>
          <w:lang w:eastAsia="en-ZA"/>
        </w:rPr>
        <w:t>, by way of the appointment of municipal staff, provision must be made on the Council's approved staff establishment for such staff members of Section 66 (3) of the Municipal Systems Act, No. 32 of 2000.</w:t>
      </w:r>
    </w:p>
    <w:p w:rsidR="00AB312B" w:rsidRPr="00AB312B" w:rsidRDefault="00AB312B" w:rsidP="00763D1E">
      <w:pPr>
        <w:pStyle w:val="ListParagraph"/>
        <w:numPr>
          <w:ilvl w:val="0"/>
          <w:numId w:val="26"/>
        </w:numPr>
        <w:spacing w:after="0" w:line="360" w:lineRule="auto"/>
        <w:ind w:left="567" w:hanging="283"/>
        <w:jc w:val="both"/>
        <w:rPr>
          <w:rFonts w:ascii="Arial" w:eastAsia="Times New Roman" w:hAnsi="Arial" w:cs="Arial"/>
          <w:lang w:eastAsia="en-ZA"/>
        </w:rPr>
      </w:pPr>
      <w:r w:rsidRPr="00AB312B">
        <w:rPr>
          <w:rFonts w:ascii="Arial" w:eastAsia="Times New Roman" w:hAnsi="Arial" w:cs="Arial"/>
          <w:lang w:eastAsia="en-ZA"/>
        </w:rPr>
        <w:t xml:space="preserve">Furthermore, should personal security be </w:t>
      </w:r>
      <w:r w:rsidRPr="00AB312B">
        <w:rPr>
          <w:rFonts w:ascii="Arial" w:eastAsia="Times New Roman" w:hAnsi="Arial" w:cs="Arial"/>
          <w:b/>
          <w:lang w:eastAsia="en-ZA"/>
        </w:rPr>
        <w:t>privately</w:t>
      </w:r>
      <w:r w:rsidRPr="00AB312B">
        <w:rPr>
          <w:rFonts w:ascii="Arial" w:eastAsia="Times New Roman" w:hAnsi="Arial" w:cs="Arial"/>
          <w:lang w:eastAsia="en-ZA"/>
        </w:rPr>
        <w:t xml:space="preserve"> </w:t>
      </w:r>
      <w:r w:rsidRPr="00AB312B">
        <w:rPr>
          <w:rFonts w:ascii="Arial" w:eastAsia="Times New Roman" w:hAnsi="Arial" w:cs="Arial"/>
          <w:b/>
          <w:bCs/>
          <w:lang w:eastAsia="en-ZA"/>
        </w:rPr>
        <w:t>contracted or outsourced</w:t>
      </w:r>
      <w:r w:rsidRPr="00AB312B">
        <w:rPr>
          <w:rFonts w:ascii="Arial" w:eastAsia="Times New Roman" w:hAnsi="Arial" w:cs="Arial"/>
          <w:lang w:eastAsia="en-ZA"/>
        </w:rPr>
        <w:t>, the Council's approved supply chain management processes must be complied with in accordance with the prescripts of the Municipal Finance Management Act.</w:t>
      </w:r>
    </w:p>
    <w:p w:rsidR="00AB312B" w:rsidRPr="00AB312B" w:rsidRDefault="00AB312B" w:rsidP="00AB312B">
      <w:pPr>
        <w:spacing w:after="0" w:line="360" w:lineRule="auto"/>
        <w:ind w:left="567" w:hanging="283"/>
        <w:jc w:val="both"/>
        <w:rPr>
          <w:rFonts w:ascii="Arial" w:eastAsia="Times New Roman" w:hAnsi="Arial" w:cs="Arial"/>
          <w:lang w:eastAsia="en-ZA"/>
        </w:rPr>
      </w:pPr>
    </w:p>
    <w:p w:rsidR="00AB312B" w:rsidRPr="00AB312B" w:rsidRDefault="00AB312B" w:rsidP="00763D1E">
      <w:pPr>
        <w:pStyle w:val="ListParagraph"/>
        <w:numPr>
          <w:ilvl w:val="0"/>
          <w:numId w:val="26"/>
        </w:numPr>
        <w:spacing w:after="15" w:line="360" w:lineRule="auto"/>
        <w:ind w:left="567" w:hanging="283"/>
        <w:jc w:val="both"/>
        <w:rPr>
          <w:rFonts w:ascii="Arial" w:eastAsia="Times New Roman" w:hAnsi="Arial" w:cs="Arial"/>
          <w:lang w:eastAsia="en-ZA"/>
        </w:rPr>
      </w:pPr>
      <w:r>
        <w:rPr>
          <w:rFonts w:ascii="Arial" w:eastAsia="Times New Roman" w:hAnsi="Arial" w:cs="Arial"/>
          <w:lang w:eastAsia="en-ZA"/>
        </w:rPr>
        <w:t xml:space="preserve">Finally, </w:t>
      </w:r>
      <w:r w:rsidRPr="00AB312B">
        <w:rPr>
          <w:rFonts w:ascii="Arial" w:eastAsia="Times New Roman" w:hAnsi="Arial" w:cs="Arial"/>
          <w:lang w:eastAsia="en-ZA"/>
        </w:rPr>
        <w:t>the registration requirements of all personal security guards and other security personnel, which is managed and controlled by the Private Security Industry Regulatory Authority, established in terms of Act No. 56 of 2001, must be taken into account and complied with concerning this matter.</w:t>
      </w:r>
    </w:p>
    <w:p w:rsidR="00AB312B" w:rsidRPr="00E856D6" w:rsidRDefault="00AB312B" w:rsidP="00E856D6">
      <w:pPr>
        <w:tabs>
          <w:tab w:val="left" w:pos="1418"/>
        </w:tabs>
        <w:spacing w:after="0" w:line="360" w:lineRule="auto"/>
        <w:ind w:firstLine="567"/>
        <w:contextualSpacing/>
        <w:jc w:val="both"/>
        <w:rPr>
          <w:rFonts w:ascii="Arial" w:eastAsia="Times New Roman" w:hAnsi="Arial" w:cs="Arial"/>
          <w:strike/>
          <w:lang w:val="en-US"/>
        </w:rPr>
      </w:pPr>
    </w:p>
    <w:p w:rsidR="00364658" w:rsidRDefault="00960B19" w:rsidP="001064AD">
      <w:pPr>
        <w:spacing w:line="360" w:lineRule="auto"/>
        <w:ind w:left="284"/>
        <w:contextualSpacing/>
        <w:jc w:val="both"/>
        <w:rPr>
          <w:rFonts w:ascii="Arial" w:eastAsia="Times New Roman" w:hAnsi="Arial" w:cs="Arial"/>
          <w:lang w:val="en-US"/>
        </w:rPr>
      </w:pPr>
      <w:r>
        <w:rPr>
          <w:rFonts w:ascii="Arial" w:eastAsia="Times New Roman" w:hAnsi="Arial" w:cs="Arial"/>
          <w:lang w:val="en-US"/>
        </w:rPr>
        <w:t>As provided for in the Municipal Finance Management Act, 2003 (Act No. 56 of 2003), Regulations, Notice No. 317 of 2019 dated 7 June 2019, item 13 (5) provides that a municipalit</w:t>
      </w:r>
      <w:r w:rsidR="001064AD">
        <w:rPr>
          <w:rFonts w:ascii="Arial" w:eastAsia="Times New Roman" w:hAnsi="Arial" w:cs="Arial"/>
          <w:lang w:val="en-US"/>
        </w:rPr>
        <w:t xml:space="preserve">y or municipal entity may only </w:t>
      </w:r>
      <w:r>
        <w:rPr>
          <w:rFonts w:ascii="Arial" w:eastAsia="Times New Roman" w:hAnsi="Arial" w:cs="Arial"/>
          <w:lang w:val="en-US"/>
        </w:rPr>
        <w:t>u</w:t>
      </w:r>
      <w:r w:rsidR="001064AD">
        <w:rPr>
          <w:rFonts w:ascii="Arial" w:eastAsia="Times New Roman" w:hAnsi="Arial" w:cs="Arial"/>
          <w:lang w:val="en-US"/>
        </w:rPr>
        <w:t>s</w:t>
      </w:r>
      <w:r>
        <w:rPr>
          <w:rFonts w:ascii="Arial" w:eastAsia="Times New Roman" w:hAnsi="Arial" w:cs="Arial"/>
          <w:lang w:val="en-US"/>
        </w:rPr>
        <w:t>e the services of the South African Police Service to conduct periodical or quarterly security threat assessments of political office bearers and key officials and a report must be submitted to the Speakers office.</w:t>
      </w:r>
    </w:p>
    <w:p w:rsidR="001064AD" w:rsidRPr="001064AD" w:rsidRDefault="001064AD" w:rsidP="001064AD">
      <w:pPr>
        <w:spacing w:line="360" w:lineRule="auto"/>
        <w:ind w:left="284"/>
        <w:contextualSpacing/>
        <w:jc w:val="both"/>
        <w:rPr>
          <w:rFonts w:ascii="Arial" w:eastAsia="Times New Roman" w:hAnsi="Arial" w:cs="Arial"/>
          <w:lang w:val="en-US"/>
        </w:rPr>
      </w:pPr>
    </w:p>
    <w:p w:rsidR="00E856D6" w:rsidRPr="001064AD" w:rsidRDefault="001064AD" w:rsidP="001064AD">
      <w:pPr>
        <w:spacing w:after="0" w:line="360" w:lineRule="auto"/>
        <w:ind w:left="540" w:hanging="256"/>
        <w:contextualSpacing/>
        <w:rPr>
          <w:rFonts w:ascii="Arial" w:eastAsia="Times New Roman" w:hAnsi="Arial" w:cs="Arial"/>
          <w:b/>
          <w:lang w:val="en-GB"/>
        </w:rPr>
      </w:pPr>
      <w:r>
        <w:rPr>
          <w:rFonts w:ascii="Arial" w:eastAsia="Times New Roman" w:hAnsi="Arial" w:cs="Arial"/>
          <w:b/>
          <w:lang w:val="en-GB"/>
        </w:rPr>
        <w:t>Capacity building</w:t>
      </w:r>
    </w:p>
    <w:p w:rsidR="00E856D6" w:rsidRPr="00AB312B" w:rsidRDefault="00AB312B" w:rsidP="00364658">
      <w:pPr>
        <w:tabs>
          <w:tab w:val="left" w:pos="993"/>
        </w:tabs>
        <w:spacing w:after="0" w:line="360" w:lineRule="auto"/>
        <w:ind w:left="709" w:hanging="425"/>
        <w:jc w:val="both"/>
        <w:rPr>
          <w:rFonts w:ascii="Arial" w:eastAsia="Times New Roman" w:hAnsi="Arial" w:cs="Arial"/>
          <w:lang w:val="en-GB"/>
        </w:rPr>
      </w:pPr>
      <w:r>
        <w:rPr>
          <w:rFonts w:ascii="Arial" w:eastAsia="Times New Roman" w:hAnsi="Arial" w:cs="Arial"/>
          <w:lang w:val="en-GB"/>
        </w:rPr>
        <w:t xml:space="preserve">16 </w:t>
      </w:r>
      <w:r w:rsidR="00E856D6" w:rsidRPr="00E856D6">
        <w:rPr>
          <w:rFonts w:ascii="Arial" w:eastAsia="Times New Roman" w:hAnsi="Arial" w:cs="Arial"/>
          <w:lang w:val="en-GB"/>
        </w:rPr>
        <w:t>(1)</w:t>
      </w:r>
      <w:r w:rsidR="00E856D6" w:rsidRPr="00E856D6">
        <w:rPr>
          <w:rFonts w:ascii="Arial" w:eastAsia="Times New Roman" w:hAnsi="Arial" w:cs="Arial"/>
          <w:lang w:val="en-GB"/>
        </w:rPr>
        <w:tab/>
      </w:r>
      <w:r w:rsidR="00E856D6" w:rsidRPr="00AB312B">
        <w:rPr>
          <w:rFonts w:ascii="Arial" w:eastAsia="Times New Roman" w:hAnsi="Arial" w:cs="Arial"/>
          <w:lang w:val="en-GB"/>
        </w:rPr>
        <w:t xml:space="preserve">The municipal council </w:t>
      </w:r>
      <w:r w:rsidR="00E856D6" w:rsidRPr="00AB312B">
        <w:rPr>
          <w:rFonts w:ascii="Arial" w:eastAsia="Times New Roman" w:hAnsi="Arial" w:cs="Arial"/>
          <w:lang w:val="en-US"/>
        </w:rPr>
        <w:t>must develop and adopt a skills development plan and personal development plan prior to any councillor undergoing training.</w:t>
      </w:r>
    </w:p>
    <w:p w:rsidR="00E856D6" w:rsidRPr="00AB312B" w:rsidRDefault="00E856D6" w:rsidP="00E856D6">
      <w:pPr>
        <w:spacing w:after="0" w:line="360" w:lineRule="auto"/>
        <w:jc w:val="both"/>
        <w:rPr>
          <w:rFonts w:ascii="Arial" w:eastAsia="Times New Roman" w:hAnsi="Arial" w:cs="Arial"/>
          <w:lang w:val="en-GB"/>
        </w:rPr>
      </w:pPr>
    </w:p>
    <w:p w:rsidR="00E856D6" w:rsidRPr="00E856D6" w:rsidRDefault="00E856D6" w:rsidP="00AB312B">
      <w:pPr>
        <w:spacing w:after="0" w:line="360" w:lineRule="auto"/>
        <w:ind w:left="709" w:hanging="425"/>
        <w:jc w:val="both"/>
        <w:rPr>
          <w:rFonts w:ascii="Arial" w:eastAsia="Times New Roman" w:hAnsi="Arial" w:cs="Arial"/>
          <w:lang w:val="en-US"/>
        </w:rPr>
      </w:pPr>
      <w:r w:rsidRPr="00AB312B">
        <w:rPr>
          <w:rFonts w:ascii="Arial" w:eastAsia="Times New Roman" w:hAnsi="Arial" w:cs="Arial"/>
          <w:lang w:val="en-GB"/>
        </w:rPr>
        <w:t>(2)</w:t>
      </w:r>
      <w:r w:rsidRPr="00AB312B">
        <w:rPr>
          <w:rFonts w:ascii="Arial" w:eastAsia="Times New Roman" w:hAnsi="Arial" w:cs="Arial"/>
          <w:lang w:val="en-GB"/>
        </w:rPr>
        <w:tab/>
        <w:t>A</w:t>
      </w:r>
      <w:r w:rsidRPr="00AB312B">
        <w:rPr>
          <w:rFonts w:ascii="Arial" w:eastAsia="Times New Roman" w:hAnsi="Arial" w:cs="Arial"/>
        </w:rPr>
        <w:t xml:space="preserve"> municipality </w:t>
      </w:r>
      <w:r w:rsidRPr="00364658">
        <w:rPr>
          <w:rFonts w:ascii="Arial" w:eastAsia="Times New Roman" w:hAnsi="Arial" w:cs="Arial"/>
          <w:u w:val="single"/>
        </w:rPr>
        <w:t>must make a provision in its budget</w:t>
      </w:r>
      <w:r w:rsidRPr="00AB312B">
        <w:rPr>
          <w:rFonts w:ascii="Arial" w:eastAsia="Times New Roman" w:hAnsi="Arial" w:cs="Arial"/>
        </w:rPr>
        <w:t xml:space="preserve"> for development and implementation of </w:t>
      </w:r>
      <w:r w:rsidRPr="00AB312B">
        <w:rPr>
          <w:rFonts w:ascii="Arial" w:eastAsia="Times New Roman" w:hAnsi="Arial" w:cs="Arial"/>
          <w:lang w:val="en-US"/>
        </w:rPr>
        <w:t>capacity building programme for a councillor during the</w:t>
      </w:r>
      <w:r w:rsidRPr="00E856D6">
        <w:rPr>
          <w:rFonts w:ascii="Arial" w:eastAsia="Times New Roman" w:hAnsi="Arial" w:cs="Arial"/>
          <w:lang w:val="en-US"/>
        </w:rPr>
        <w:t xml:space="preserve"> term of office of that councillor.</w:t>
      </w:r>
    </w:p>
    <w:p w:rsidR="00E856D6" w:rsidRPr="00E856D6" w:rsidRDefault="00E856D6" w:rsidP="00AB312B">
      <w:pPr>
        <w:spacing w:after="0" w:line="360" w:lineRule="auto"/>
        <w:ind w:left="709" w:hanging="425"/>
        <w:jc w:val="both"/>
        <w:rPr>
          <w:rFonts w:ascii="Arial" w:eastAsia="Times New Roman" w:hAnsi="Arial" w:cs="Arial"/>
          <w:lang w:val="en-US"/>
        </w:rPr>
      </w:pPr>
    </w:p>
    <w:p w:rsidR="00E856D6" w:rsidRPr="00E856D6" w:rsidRDefault="00E856D6" w:rsidP="00AB312B">
      <w:pPr>
        <w:spacing w:after="0" w:line="360" w:lineRule="auto"/>
        <w:ind w:left="709" w:hanging="425"/>
        <w:jc w:val="both"/>
        <w:rPr>
          <w:rFonts w:ascii="Arial" w:eastAsia="Times New Roman" w:hAnsi="Arial" w:cs="Arial"/>
          <w:lang w:val="en-US"/>
        </w:rPr>
      </w:pPr>
      <w:r w:rsidRPr="00E856D6">
        <w:rPr>
          <w:rFonts w:ascii="Arial" w:eastAsia="Times New Roman" w:hAnsi="Arial" w:cs="Arial"/>
          <w:lang w:val="en-US"/>
        </w:rPr>
        <w:t>(3)</w:t>
      </w:r>
      <w:r w:rsidRPr="00E856D6">
        <w:rPr>
          <w:rFonts w:ascii="Arial" w:eastAsia="Times New Roman" w:hAnsi="Arial" w:cs="Arial"/>
          <w:lang w:val="en-US"/>
        </w:rPr>
        <w:tab/>
      </w:r>
      <w:r w:rsidR="00AB312B">
        <w:rPr>
          <w:rFonts w:ascii="Arial" w:eastAsia="Times New Roman" w:hAnsi="Arial" w:cs="Arial"/>
          <w:lang w:val="en-US"/>
        </w:rPr>
        <w:t>C</w:t>
      </w:r>
      <w:r w:rsidRPr="00E856D6">
        <w:rPr>
          <w:rFonts w:ascii="Arial" w:eastAsia="Times New Roman" w:hAnsi="Arial" w:cs="Arial"/>
          <w:lang w:val="en-US"/>
        </w:rPr>
        <w:t xml:space="preserve">apacity building programme </w:t>
      </w:r>
      <w:r w:rsidR="00AB312B">
        <w:rPr>
          <w:rFonts w:ascii="Arial" w:eastAsia="Times New Roman" w:hAnsi="Arial" w:cs="Arial"/>
          <w:lang w:val="en-US"/>
        </w:rPr>
        <w:t xml:space="preserve">consist of short courses or programmes as provided for in the training, education and development policy and skills development plan of the municipality, including </w:t>
      </w:r>
      <w:r w:rsidRPr="00E856D6">
        <w:rPr>
          <w:rFonts w:ascii="Arial" w:eastAsia="Times New Roman" w:hAnsi="Arial" w:cs="Arial"/>
          <w:lang w:val="en-US"/>
        </w:rPr>
        <w:t>training conducted by national departments, associated government agencies and SETAs, provincial departments, municipalities and organised local government.</w:t>
      </w:r>
    </w:p>
    <w:p w:rsidR="00E856D6" w:rsidRPr="00E856D6" w:rsidRDefault="00E856D6" w:rsidP="00AB312B">
      <w:pPr>
        <w:spacing w:after="0" w:line="360" w:lineRule="auto"/>
        <w:ind w:left="709" w:hanging="425"/>
        <w:jc w:val="both"/>
        <w:rPr>
          <w:rFonts w:ascii="Arial" w:eastAsia="Times New Roman" w:hAnsi="Arial" w:cs="Arial"/>
          <w:lang w:val="en-US"/>
        </w:rPr>
      </w:pPr>
    </w:p>
    <w:p w:rsidR="00E856D6" w:rsidRPr="001064AD" w:rsidRDefault="00E856D6" w:rsidP="001064AD">
      <w:pPr>
        <w:tabs>
          <w:tab w:val="left" w:pos="284"/>
        </w:tabs>
        <w:spacing w:after="0" w:line="360" w:lineRule="auto"/>
        <w:ind w:left="709" w:hanging="425"/>
        <w:jc w:val="both"/>
        <w:rPr>
          <w:rFonts w:ascii="Arial" w:eastAsia="Times New Roman" w:hAnsi="Arial" w:cs="Arial"/>
          <w:lang w:val="en-US"/>
        </w:rPr>
      </w:pPr>
      <w:r w:rsidRPr="00E856D6">
        <w:rPr>
          <w:rFonts w:ascii="Arial" w:eastAsia="Times New Roman" w:hAnsi="Arial" w:cs="Arial"/>
          <w:lang w:val="en-US"/>
        </w:rPr>
        <w:t>(4)</w:t>
      </w:r>
      <w:r w:rsidRPr="00E856D6">
        <w:rPr>
          <w:rFonts w:ascii="Arial" w:eastAsia="Times New Roman" w:hAnsi="Arial" w:cs="Arial"/>
          <w:lang w:val="en-US"/>
        </w:rPr>
        <w:tab/>
        <w:t xml:space="preserve">The </w:t>
      </w:r>
      <w:r w:rsidR="00AB312B">
        <w:rPr>
          <w:rFonts w:ascii="Arial" w:eastAsia="Times New Roman" w:hAnsi="Arial" w:cs="Arial"/>
          <w:lang w:val="en-US"/>
        </w:rPr>
        <w:t>capacity building programme must take</w:t>
      </w:r>
      <w:r w:rsidRPr="00E856D6">
        <w:rPr>
          <w:rFonts w:ascii="Arial" w:eastAsia="Times New Roman" w:hAnsi="Arial" w:cs="Arial"/>
          <w:lang w:val="en-US"/>
        </w:rPr>
        <w:t xml:space="preserve"> into consideration the capacity needs to </w:t>
      </w:r>
      <w:r w:rsidR="00364658" w:rsidRPr="00E856D6">
        <w:rPr>
          <w:rFonts w:ascii="Arial" w:eastAsia="Times New Roman" w:hAnsi="Arial" w:cs="Arial"/>
          <w:lang w:val="en-US"/>
        </w:rPr>
        <w:t>fulfill</w:t>
      </w:r>
      <w:r w:rsidRPr="00E856D6">
        <w:rPr>
          <w:rFonts w:ascii="Arial" w:eastAsia="Times New Roman" w:hAnsi="Arial" w:cs="Arial"/>
          <w:lang w:val="en-US"/>
        </w:rPr>
        <w:t xml:space="preserve"> a councillor’ statutory obligations and a</w:t>
      </w:r>
      <w:r w:rsidR="001064AD">
        <w:rPr>
          <w:rFonts w:ascii="Arial" w:eastAsia="Times New Roman" w:hAnsi="Arial" w:cs="Arial"/>
          <w:lang w:val="en-US"/>
        </w:rPr>
        <w:t>ffordability by a municipality.</w:t>
      </w:r>
    </w:p>
    <w:p w:rsidR="00285DB6" w:rsidRPr="00335F4A" w:rsidRDefault="00285DB6" w:rsidP="00285DB6">
      <w:pPr>
        <w:spacing w:line="360" w:lineRule="auto"/>
        <w:ind w:left="284"/>
        <w:contextualSpacing/>
        <w:jc w:val="both"/>
        <w:rPr>
          <w:rFonts w:ascii="Arial" w:eastAsia="Calibri" w:hAnsi="Arial" w:cs="Arial"/>
          <w:color w:val="000000" w:themeColor="text1"/>
          <w:lang w:val="en-US"/>
        </w:rPr>
      </w:pPr>
      <w:r w:rsidRPr="00721C48">
        <w:rPr>
          <w:rFonts w:ascii="Arial" w:eastAsia="Calibri" w:hAnsi="Arial" w:cs="Arial"/>
          <w:b/>
          <w:u w:val="single"/>
          <w:lang w:val="en-US"/>
        </w:rPr>
        <w:t>Explanatory note</w:t>
      </w:r>
      <w:r w:rsidRPr="00721C48">
        <w:rPr>
          <w:rFonts w:ascii="Arial" w:eastAsia="Calibri" w:hAnsi="Arial" w:cs="Arial"/>
          <w:b/>
          <w:lang w:val="en-US"/>
        </w:rPr>
        <w:t>:</w:t>
      </w:r>
      <w:r w:rsidRPr="00285DB6">
        <w:rPr>
          <w:rFonts w:ascii="Arial" w:eastAsia="Calibri" w:hAnsi="Arial" w:cs="Arial"/>
          <w:b/>
          <w:color w:val="FF0000"/>
          <w:lang w:val="en-US"/>
        </w:rPr>
        <w:t xml:space="preserve"> </w:t>
      </w:r>
      <w:r w:rsidRPr="00335F4A">
        <w:rPr>
          <w:rFonts w:ascii="Arial" w:eastAsia="Calibri" w:hAnsi="Arial" w:cs="Arial"/>
          <w:color w:val="000000" w:themeColor="text1"/>
          <w:lang w:val="en-US"/>
        </w:rPr>
        <w:t>Municipalities are obliged to make provision in their budgets for training and development of their councillors. Training and development programmes must take into consideration the policy imperatives of each municipality, capacity needs of individual councillors and affordability of the municipality.</w:t>
      </w:r>
    </w:p>
    <w:p w:rsidR="00AB312B" w:rsidRPr="00E856D6" w:rsidRDefault="00AB312B" w:rsidP="00E856D6">
      <w:pPr>
        <w:tabs>
          <w:tab w:val="left" w:pos="709"/>
        </w:tabs>
        <w:spacing w:after="0" w:line="360" w:lineRule="auto"/>
        <w:jc w:val="both"/>
        <w:rPr>
          <w:rFonts w:ascii="Arial" w:eastAsia="Times New Roman" w:hAnsi="Arial" w:cs="Arial"/>
          <w:lang w:val="en-GB"/>
        </w:rPr>
      </w:pPr>
    </w:p>
    <w:p w:rsidR="00E856D6" w:rsidRPr="001064AD" w:rsidRDefault="001064AD" w:rsidP="001064AD">
      <w:pPr>
        <w:tabs>
          <w:tab w:val="left" w:pos="540"/>
        </w:tabs>
        <w:spacing w:after="0" w:line="360" w:lineRule="auto"/>
        <w:ind w:firstLine="284"/>
        <w:jc w:val="both"/>
        <w:rPr>
          <w:rFonts w:ascii="Arial" w:eastAsia="Times New Roman" w:hAnsi="Arial" w:cs="Arial"/>
          <w:b/>
          <w:lang w:val="en-GB"/>
        </w:rPr>
      </w:pPr>
      <w:r>
        <w:rPr>
          <w:rFonts w:ascii="Arial" w:eastAsia="Times New Roman" w:hAnsi="Arial" w:cs="Arial"/>
          <w:b/>
          <w:lang w:val="en-GB"/>
        </w:rPr>
        <w:t>Overpayment</w:t>
      </w:r>
    </w:p>
    <w:p w:rsidR="00E856D6" w:rsidRPr="00285DB6" w:rsidRDefault="00285DB6" w:rsidP="00763D1E">
      <w:pPr>
        <w:pStyle w:val="ListParagraph"/>
        <w:numPr>
          <w:ilvl w:val="0"/>
          <w:numId w:val="27"/>
        </w:numPr>
        <w:spacing w:after="0" w:line="360" w:lineRule="auto"/>
        <w:ind w:left="709" w:hanging="425"/>
        <w:jc w:val="both"/>
        <w:rPr>
          <w:rFonts w:ascii="Arial" w:eastAsia="Times New Roman" w:hAnsi="Arial" w:cs="Arial"/>
          <w:lang w:val="en-GB"/>
        </w:rPr>
      </w:pPr>
      <w:r>
        <w:rPr>
          <w:rFonts w:ascii="Arial" w:eastAsia="Times New Roman" w:hAnsi="Arial" w:cs="Arial"/>
          <w:lang w:val="en-GB"/>
        </w:rPr>
        <w:t xml:space="preserve">(1) </w:t>
      </w:r>
      <w:r w:rsidR="00E856D6" w:rsidRPr="00285DB6">
        <w:rPr>
          <w:rFonts w:ascii="Arial" w:eastAsia="Times New Roman" w:hAnsi="Arial" w:cs="Arial"/>
          <w:lang w:val="en-GB"/>
        </w:rPr>
        <w:t xml:space="preserve">Any remuneration paid to a councillor of a municipality otherwise than in accordance with section 167(1) of the </w:t>
      </w:r>
      <w:r w:rsidR="00E856D6" w:rsidRPr="00285DB6">
        <w:rPr>
          <w:rFonts w:ascii="Arial" w:eastAsia="Times New Roman" w:hAnsi="Arial" w:cs="Arial"/>
          <w:i/>
          <w:lang w:val="en-GB"/>
        </w:rPr>
        <w:t>Local Government: Municipal Finance Management Act</w:t>
      </w:r>
      <w:r w:rsidR="00E856D6" w:rsidRPr="00285DB6">
        <w:rPr>
          <w:rFonts w:ascii="Arial" w:eastAsia="Times New Roman" w:hAnsi="Arial" w:cs="Arial"/>
          <w:lang w:val="en-GB"/>
        </w:rPr>
        <w:t xml:space="preserve">, 2003 (Act No. 53 of 2003) </w:t>
      </w:r>
      <w:r w:rsidR="00E856D6" w:rsidRPr="00364658">
        <w:rPr>
          <w:rFonts w:ascii="Arial" w:eastAsia="Times New Roman" w:hAnsi="Arial" w:cs="Arial"/>
          <w:u w:val="single"/>
          <w:lang w:val="en-GB"/>
        </w:rPr>
        <w:t xml:space="preserve">including any </w:t>
      </w:r>
      <w:r w:rsidR="00E856D6" w:rsidRPr="00364658">
        <w:rPr>
          <w:rFonts w:ascii="Arial" w:eastAsia="Times New Roman" w:hAnsi="Arial" w:cs="Arial"/>
          <w:b/>
          <w:u w:val="single"/>
          <w:lang w:val="en-GB"/>
        </w:rPr>
        <w:t>bonus, bursary, loan, advance or other benefit</w:t>
      </w:r>
      <w:r w:rsidR="00E856D6" w:rsidRPr="00364658">
        <w:rPr>
          <w:rFonts w:ascii="Arial" w:eastAsia="Times New Roman" w:hAnsi="Arial" w:cs="Arial"/>
          <w:lang w:val="en-GB"/>
        </w:rPr>
        <w:t>, is an</w:t>
      </w:r>
      <w:r w:rsidR="00E856D6" w:rsidRPr="0070665A">
        <w:rPr>
          <w:rFonts w:ascii="Arial" w:eastAsia="Times New Roman" w:hAnsi="Arial" w:cs="Arial"/>
          <w:u w:val="single"/>
          <w:lang w:val="en-GB"/>
        </w:rPr>
        <w:t xml:space="preserve"> irregular expenditure</w:t>
      </w:r>
      <w:r w:rsidR="00E856D6" w:rsidRPr="00285DB6">
        <w:rPr>
          <w:rFonts w:ascii="Arial" w:eastAsia="Times New Roman" w:hAnsi="Arial" w:cs="Arial"/>
          <w:lang w:val="en-GB"/>
        </w:rPr>
        <w:t xml:space="preserve"> and the municipality – </w:t>
      </w:r>
    </w:p>
    <w:p w:rsidR="00E856D6" w:rsidRPr="00E856D6" w:rsidRDefault="00E856D6" w:rsidP="00E856D6">
      <w:pPr>
        <w:spacing w:after="0" w:line="360" w:lineRule="auto"/>
        <w:contextualSpacing/>
        <w:jc w:val="both"/>
        <w:rPr>
          <w:rFonts w:ascii="Arial" w:eastAsia="Times New Roman" w:hAnsi="Arial" w:cs="Arial"/>
          <w:lang w:val="en-GB"/>
        </w:rPr>
      </w:pPr>
    </w:p>
    <w:p w:rsidR="00E856D6" w:rsidRPr="001064AD" w:rsidRDefault="00E856D6" w:rsidP="001064AD">
      <w:pPr>
        <w:numPr>
          <w:ilvl w:val="0"/>
          <w:numId w:val="14"/>
        </w:numPr>
        <w:spacing w:after="0" w:line="360" w:lineRule="auto"/>
        <w:ind w:left="1134" w:hanging="425"/>
        <w:contextualSpacing/>
        <w:jc w:val="both"/>
        <w:rPr>
          <w:rFonts w:ascii="Arial" w:eastAsia="Times New Roman" w:hAnsi="Arial" w:cs="Arial"/>
          <w:lang w:val="en-GB"/>
        </w:rPr>
      </w:pPr>
      <w:r w:rsidRPr="00364658">
        <w:rPr>
          <w:rFonts w:ascii="Arial" w:eastAsia="Times New Roman" w:hAnsi="Arial" w:cs="Arial"/>
          <w:u w:val="single"/>
          <w:lang w:val="en-GB"/>
        </w:rPr>
        <w:t>must recover</w:t>
      </w:r>
      <w:r w:rsidRPr="00E856D6">
        <w:rPr>
          <w:rFonts w:ascii="Arial" w:eastAsia="Times New Roman" w:hAnsi="Arial" w:cs="Arial"/>
          <w:lang w:val="en-GB"/>
        </w:rPr>
        <w:t xml:space="preserve"> that remuneration from the political office bearer or member; and</w:t>
      </w:r>
    </w:p>
    <w:p w:rsidR="00E856D6" w:rsidRPr="001064AD" w:rsidRDefault="00E856D6" w:rsidP="00E856D6">
      <w:pPr>
        <w:numPr>
          <w:ilvl w:val="0"/>
          <w:numId w:val="14"/>
        </w:numPr>
        <w:spacing w:after="0" w:line="360" w:lineRule="auto"/>
        <w:ind w:left="1134" w:hanging="425"/>
        <w:contextualSpacing/>
        <w:jc w:val="both"/>
        <w:rPr>
          <w:rFonts w:ascii="Arial" w:eastAsia="Times New Roman" w:hAnsi="Arial" w:cs="Arial"/>
          <w:lang w:val="en-GB"/>
        </w:rPr>
      </w:pPr>
      <w:r w:rsidRPr="00364658">
        <w:rPr>
          <w:rFonts w:ascii="Arial" w:eastAsia="Times New Roman" w:hAnsi="Arial" w:cs="Arial"/>
          <w:u w:val="single"/>
          <w:lang w:val="en-GB"/>
        </w:rPr>
        <w:t>may not write-off</w:t>
      </w:r>
      <w:r w:rsidRPr="00E856D6">
        <w:rPr>
          <w:rFonts w:ascii="Arial" w:eastAsia="Times New Roman" w:hAnsi="Arial" w:cs="Arial"/>
          <w:lang w:val="en-GB"/>
        </w:rPr>
        <w:t xml:space="preserve"> any expenditure incurred by the municipality in paying or giving that remuneration.</w:t>
      </w:r>
    </w:p>
    <w:p w:rsidR="00E856D6" w:rsidRPr="00E856D6" w:rsidRDefault="00E856D6" w:rsidP="001064AD">
      <w:pPr>
        <w:tabs>
          <w:tab w:val="left" w:pos="1134"/>
        </w:tabs>
        <w:spacing w:after="0" w:line="360" w:lineRule="auto"/>
        <w:ind w:firstLine="567"/>
        <w:contextualSpacing/>
        <w:jc w:val="both"/>
        <w:rPr>
          <w:rFonts w:ascii="Arial" w:eastAsia="Times New Roman" w:hAnsi="Arial" w:cs="Arial"/>
          <w:lang w:val="en-GB"/>
        </w:rPr>
      </w:pPr>
      <w:r w:rsidRPr="00E856D6">
        <w:rPr>
          <w:rFonts w:ascii="Arial" w:eastAsia="Times New Roman" w:hAnsi="Arial" w:cs="Arial"/>
          <w:lang w:val="en-GB"/>
        </w:rPr>
        <w:t>(2)</w:t>
      </w:r>
      <w:r w:rsidRPr="00E856D6">
        <w:rPr>
          <w:rFonts w:ascii="Arial" w:eastAsia="Times New Roman" w:hAnsi="Arial" w:cs="Arial"/>
          <w:lang w:val="en-GB"/>
        </w:rPr>
        <w:tab/>
        <w:t>The MEC</w:t>
      </w:r>
      <w:r w:rsidR="001064AD">
        <w:rPr>
          <w:rFonts w:ascii="Arial" w:eastAsia="Times New Roman" w:hAnsi="Arial" w:cs="Arial"/>
          <w:lang w:val="en-GB"/>
        </w:rPr>
        <w:t xml:space="preserve"> must report to the Minister – </w:t>
      </w:r>
    </w:p>
    <w:p w:rsidR="00E856D6" w:rsidRPr="001064AD" w:rsidRDefault="00E856D6" w:rsidP="001064AD">
      <w:pPr>
        <w:numPr>
          <w:ilvl w:val="0"/>
          <w:numId w:val="15"/>
        </w:numPr>
        <w:spacing w:after="0" w:line="360" w:lineRule="auto"/>
        <w:ind w:left="1134" w:hanging="425"/>
        <w:contextualSpacing/>
        <w:jc w:val="both"/>
        <w:rPr>
          <w:rFonts w:ascii="Arial" w:eastAsia="Times New Roman" w:hAnsi="Arial" w:cs="Arial"/>
          <w:lang w:val="en-GB"/>
        </w:rPr>
      </w:pPr>
      <w:r w:rsidRPr="00E856D6">
        <w:rPr>
          <w:rFonts w:ascii="Arial" w:eastAsia="Times New Roman" w:hAnsi="Arial" w:cs="Arial"/>
          <w:lang w:val="en-GB"/>
        </w:rPr>
        <w:t>any transgression of subsection (1); and</w:t>
      </w:r>
    </w:p>
    <w:p w:rsidR="0070665A" w:rsidRPr="001064AD" w:rsidRDefault="00E856D6" w:rsidP="00E856D6">
      <w:pPr>
        <w:numPr>
          <w:ilvl w:val="0"/>
          <w:numId w:val="15"/>
        </w:numPr>
        <w:spacing w:after="0" w:line="360" w:lineRule="auto"/>
        <w:ind w:left="1134" w:hanging="425"/>
        <w:contextualSpacing/>
        <w:jc w:val="both"/>
        <w:rPr>
          <w:rFonts w:ascii="Arial" w:eastAsia="Times New Roman" w:hAnsi="Arial" w:cs="Arial"/>
          <w:lang w:val="en-GB"/>
        </w:rPr>
      </w:pPr>
      <w:r w:rsidRPr="00E856D6">
        <w:rPr>
          <w:rFonts w:ascii="Arial" w:eastAsia="Times New Roman" w:hAnsi="Arial" w:cs="Arial"/>
          <w:lang w:val="en-GB"/>
        </w:rPr>
        <w:t>any non-compliance with this Notice.</w:t>
      </w:r>
    </w:p>
    <w:p w:rsidR="00E856D6" w:rsidRPr="001064AD" w:rsidRDefault="00E856D6" w:rsidP="001064AD">
      <w:pPr>
        <w:spacing w:line="360" w:lineRule="auto"/>
        <w:ind w:firstLine="284"/>
        <w:rPr>
          <w:rFonts w:ascii="Arial" w:eastAsia="Arial Bold" w:hAnsi="Arial" w:cs="Arial"/>
          <w:b/>
          <w:lang w:val="en-US"/>
        </w:rPr>
      </w:pPr>
      <w:r w:rsidRPr="00E856D6">
        <w:rPr>
          <w:rFonts w:ascii="Arial" w:eastAsia="Times New Roman" w:hAnsi="Arial" w:cs="Arial"/>
          <w:b/>
          <w:lang w:val="en-US"/>
        </w:rPr>
        <w:t>Information to be submitted to the Minister</w:t>
      </w:r>
    </w:p>
    <w:p w:rsidR="00E856D6" w:rsidRPr="0070665A" w:rsidRDefault="0070665A" w:rsidP="00763D1E">
      <w:pPr>
        <w:pStyle w:val="ListParagraph"/>
        <w:numPr>
          <w:ilvl w:val="0"/>
          <w:numId w:val="27"/>
        </w:numPr>
        <w:pBdr>
          <w:top w:val="nil"/>
          <w:left w:val="nil"/>
          <w:bottom w:val="nil"/>
          <w:right w:val="nil"/>
          <w:between w:val="nil"/>
          <w:bar w:val="nil"/>
        </w:pBdr>
        <w:spacing w:after="0" w:line="360" w:lineRule="auto"/>
        <w:ind w:left="709" w:hanging="425"/>
        <w:jc w:val="both"/>
        <w:rPr>
          <w:rFonts w:ascii="Arial" w:eastAsia="Arial" w:hAnsi="Arial" w:cs="Arial"/>
          <w:u w:color="000000"/>
          <w:bdr w:val="nil"/>
          <w:lang w:val="en-US"/>
        </w:rPr>
      </w:pPr>
      <w:r>
        <w:rPr>
          <w:rFonts w:ascii="Arial" w:eastAsia="Arial" w:hAnsi="Arial" w:cs="Arial"/>
          <w:u w:color="000000"/>
          <w:bdr w:val="nil"/>
          <w:lang w:val="en-US"/>
        </w:rPr>
        <w:t xml:space="preserve">(1) </w:t>
      </w:r>
      <w:r w:rsidR="00E856D6" w:rsidRPr="0070665A">
        <w:rPr>
          <w:rFonts w:ascii="Arial" w:eastAsia="Arial" w:hAnsi="Arial" w:cs="Arial"/>
          <w:u w:color="000000"/>
          <w:bdr w:val="nil"/>
          <w:lang w:val="en-US"/>
        </w:rPr>
        <w:t>A municipality must submit to the MEC responsible for local government in the province, a report containing the following information in respect of its serving councillors for the 2018/19 financial year on an official letterhead of the municipality, signed by the mayor:</w:t>
      </w:r>
    </w:p>
    <w:p w:rsidR="00E856D6" w:rsidRPr="00E856D6" w:rsidRDefault="00E856D6" w:rsidP="00E856D6">
      <w:pPr>
        <w:pBdr>
          <w:top w:val="nil"/>
          <w:left w:val="nil"/>
          <w:bottom w:val="nil"/>
          <w:right w:val="nil"/>
          <w:between w:val="nil"/>
          <w:bar w:val="nil"/>
        </w:pBdr>
        <w:spacing w:after="0" w:line="360" w:lineRule="auto"/>
        <w:ind w:left="502" w:hanging="502"/>
        <w:jc w:val="both"/>
        <w:rPr>
          <w:rFonts w:ascii="Arial" w:eastAsia="Arial" w:hAnsi="Arial" w:cs="Arial"/>
          <w:u w:color="000000"/>
          <w:bdr w:val="nil"/>
          <w:lang w:val="en-US"/>
        </w:rPr>
      </w:pPr>
    </w:p>
    <w:p w:rsidR="00E856D6" w:rsidRPr="00E856D6" w:rsidRDefault="00E856D6" w:rsidP="00763D1E">
      <w:pPr>
        <w:numPr>
          <w:ilvl w:val="1"/>
          <w:numId w:val="20"/>
        </w:numPr>
        <w:pBdr>
          <w:top w:val="nil"/>
          <w:left w:val="nil"/>
          <w:bottom w:val="nil"/>
          <w:right w:val="nil"/>
          <w:between w:val="nil"/>
          <w:bar w:val="nil"/>
        </w:pBdr>
        <w:tabs>
          <w:tab w:val="clear" w:pos="720"/>
          <w:tab w:val="num" w:pos="1276"/>
          <w:tab w:val="left" w:pos="2977"/>
        </w:tabs>
        <w:spacing w:after="0" w:line="360" w:lineRule="auto"/>
        <w:ind w:hanging="11"/>
        <w:jc w:val="both"/>
        <w:rPr>
          <w:rFonts w:ascii="Arial" w:eastAsia="Arial" w:hAnsi="Arial" w:cs="Arial"/>
          <w:lang w:val="en-US"/>
        </w:rPr>
      </w:pPr>
      <w:r w:rsidRPr="00E856D6">
        <w:rPr>
          <w:rFonts w:ascii="Arial" w:eastAsia="Times New Roman" w:hAnsi="Arial" w:cs="Arial"/>
          <w:lang w:val="en-US"/>
        </w:rPr>
        <w:t>Total number of councillors</w:t>
      </w:r>
      <w:r w:rsidRPr="00E856D6">
        <w:rPr>
          <w:rFonts w:ascii="Arial" w:eastAsia="Arial" w:hAnsi="Arial" w:cs="Arial"/>
          <w:lang w:val="en-US"/>
        </w:rPr>
        <w:t>;</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Designation;</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Part-time or full-time;</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Name of incumbent;</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Gender;</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Total municipal income;</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Total population;</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Grading of municipal council;</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Date concurrence granted by the MEC;</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Total remuneration package; and</w:t>
      </w:r>
    </w:p>
    <w:p w:rsidR="00E856D6" w:rsidRPr="00E856D6" w:rsidRDefault="00E856D6" w:rsidP="00763D1E">
      <w:pPr>
        <w:numPr>
          <w:ilvl w:val="1"/>
          <w:numId w:val="20"/>
        </w:numPr>
        <w:pBdr>
          <w:top w:val="nil"/>
          <w:left w:val="nil"/>
          <w:bottom w:val="nil"/>
          <w:right w:val="nil"/>
          <w:between w:val="nil"/>
          <w:bar w:val="nil"/>
        </w:pBdr>
        <w:tabs>
          <w:tab w:val="clear" w:pos="720"/>
          <w:tab w:val="num" w:pos="1276"/>
        </w:tabs>
        <w:spacing w:after="0" w:line="360" w:lineRule="auto"/>
        <w:ind w:hanging="11"/>
        <w:jc w:val="both"/>
        <w:rPr>
          <w:rFonts w:ascii="Arial" w:eastAsia="Arial" w:hAnsi="Arial" w:cs="Arial"/>
          <w:lang w:val="en-US"/>
        </w:rPr>
      </w:pPr>
      <w:r w:rsidRPr="00E856D6">
        <w:rPr>
          <w:rFonts w:ascii="Arial" w:eastAsia="Times New Roman" w:hAnsi="Arial" w:cs="Arial"/>
          <w:lang w:val="en-US"/>
        </w:rPr>
        <w:t>Any allowance(s) payable to a councillor.</w:t>
      </w:r>
    </w:p>
    <w:p w:rsidR="00E856D6" w:rsidRPr="00E856D6" w:rsidRDefault="00E856D6" w:rsidP="00E856D6">
      <w:pPr>
        <w:spacing w:after="0" w:line="360" w:lineRule="auto"/>
        <w:jc w:val="both"/>
        <w:rPr>
          <w:rFonts w:ascii="Arial" w:eastAsia="Times New Roman" w:hAnsi="Arial" w:cs="Arial"/>
          <w:lang w:val="en-US"/>
        </w:rPr>
      </w:pPr>
    </w:p>
    <w:p w:rsidR="0070665A" w:rsidRPr="001064AD" w:rsidRDefault="00E856D6" w:rsidP="00E856D6">
      <w:pPr>
        <w:pStyle w:val="ListParagraph"/>
        <w:numPr>
          <w:ilvl w:val="0"/>
          <w:numId w:val="28"/>
        </w:numPr>
        <w:pBdr>
          <w:top w:val="nil"/>
          <w:left w:val="nil"/>
          <w:bottom w:val="nil"/>
          <w:right w:val="nil"/>
          <w:between w:val="nil"/>
          <w:bar w:val="nil"/>
        </w:pBdr>
        <w:spacing w:after="0" w:line="360" w:lineRule="auto"/>
        <w:jc w:val="both"/>
        <w:rPr>
          <w:rFonts w:ascii="Arial" w:eastAsia="Arial" w:hAnsi="Arial" w:cs="Arial"/>
          <w:u w:color="000000"/>
          <w:bdr w:val="nil"/>
          <w:lang w:val="en-US"/>
        </w:rPr>
      </w:pPr>
      <w:r w:rsidRPr="0070665A">
        <w:rPr>
          <w:rFonts w:ascii="Arial" w:eastAsia="Arial" w:hAnsi="Arial" w:cs="Arial"/>
          <w:u w:color="000000"/>
          <w:bdr w:val="nil"/>
          <w:lang w:val="en-US"/>
        </w:rPr>
        <w:t xml:space="preserve">Upon receipt of the data referred to in sub-item 1, the MEC must submit a consolidated report to the Minister by not later than </w:t>
      </w:r>
      <w:r w:rsidR="0070665A">
        <w:rPr>
          <w:rFonts w:ascii="Arial" w:eastAsia="Arial" w:hAnsi="Arial" w:cs="Arial"/>
          <w:u w:color="000000"/>
          <w:bdr w:val="nil"/>
          <w:lang w:val="en-US"/>
        </w:rPr>
        <w:t>28 Fe</w:t>
      </w:r>
      <w:r w:rsidR="00364658">
        <w:rPr>
          <w:rFonts w:ascii="Arial" w:eastAsia="Arial" w:hAnsi="Arial" w:cs="Arial"/>
          <w:u w:color="000000"/>
          <w:bdr w:val="nil"/>
          <w:lang w:val="en-US"/>
        </w:rPr>
        <w:t>b</w:t>
      </w:r>
      <w:r w:rsidR="0070665A">
        <w:rPr>
          <w:rFonts w:ascii="Arial" w:eastAsia="Arial" w:hAnsi="Arial" w:cs="Arial"/>
          <w:u w:color="000000"/>
          <w:bdr w:val="nil"/>
          <w:lang w:val="en-US"/>
        </w:rPr>
        <w:t>ruary</w:t>
      </w:r>
      <w:r w:rsidRPr="0070665A">
        <w:rPr>
          <w:rFonts w:ascii="Arial" w:eastAsia="Arial" w:hAnsi="Arial" w:cs="Arial"/>
          <w:u w:color="000000"/>
          <w:bdr w:val="nil"/>
          <w:lang w:val="en-US"/>
        </w:rPr>
        <w:t xml:space="preserve"> 2019.</w:t>
      </w:r>
    </w:p>
    <w:p w:rsidR="00E856D6" w:rsidRPr="001064AD" w:rsidRDefault="001064AD" w:rsidP="001064AD">
      <w:pPr>
        <w:tabs>
          <w:tab w:val="left" w:pos="567"/>
        </w:tabs>
        <w:spacing w:after="0" w:line="360" w:lineRule="auto"/>
        <w:ind w:firstLine="284"/>
        <w:rPr>
          <w:rFonts w:ascii="Arial" w:eastAsia="Times New Roman" w:hAnsi="Arial" w:cs="Arial"/>
          <w:b/>
          <w:lang w:val="en-GB"/>
        </w:rPr>
      </w:pPr>
      <w:r>
        <w:rPr>
          <w:rFonts w:ascii="Arial" w:eastAsia="Times New Roman" w:hAnsi="Arial" w:cs="Arial"/>
          <w:b/>
          <w:lang w:val="en-GB"/>
        </w:rPr>
        <w:t>Transitional measures</w:t>
      </w:r>
    </w:p>
    <w:p w:rsidR="00E856D6" w:rsidRPr="0070665A" w:rsidRDefault="0070665A" w:rsidP="00763D1E">
      <w:pPr>
        <w:pStyle w:val="ListParagraph"/>
        <w:numPr>
          <w:ilvl w:val="0"/>
          <w:numId w:val="27"/>
        </w:numPr>
        <w:autoSpaceDE w:val="0"/>
        <w:autoSpaceDN w:val="0"/>
        <w:adjustRightInd w:val="0"/>
        <w:spacing w:after="0" w:line="360" w:lineRule="auto"/>
        <w:ind w:left="709" w:hanging="425"/>
        <w:jc w:val="both"/>
        <w:rPr>
          <w:rFonts w:ascii="Arial" w:eastAsia="Times New Roman" w:hAnsi="Arial" w:cs="Arial"/>
          <w:lang w:val="en-GB"/>
        </w:rPr>
      </w:pPr>
      <w:r>
        <w:rPr>
          <w:rFonts w:ascii="Arial" w:eastAsia="Times New Roman" w:hAnsi="Arial" w:cs="Arial"/>
          <w:lang w:val="en-GB"/>
        </w:rPr>
        <w:t xml:space="preserve">(1) </w:t>
      </w:r>
      <w:r w:rsidR="00E856D6" w:rsidRPr="0070665A">
        <w:rPr>
          <w:rFonts w:ascii="Arial" w:eastAsia="Times New Roman" w:hAnsi="Arial" w:cs="Arial"/>
          <w:lang w:val="en-GB"/>
        </w:rPr>
        <w:t>If a municipality has no audited financial statements for 2017/18 financial year by the date of publication of this Notice, the audited financial statements for the 2016/17 financial year will apply.</w:t>
      </w:r>
    </w:p>
    <w:p w:rsidR="00E856D6" w:rsidRPr="00E856D6" w:rsidRDefault="00E856D6" w:rsidP="00E856D6">
      <w:pPr>
        <w:autoSpaceDE w:val="0"/>
        <w:autoSpaceDN w:val="0"/>
        <w:adjustRightInd w:val="0"/>
        <w:spacing w:after="0" w:line="360" w:lineRule="auto"/>
        <w:jc w:val="both"/>
        <w:rPr>
          <w:rFonts w:ascii="Arial" w:eastAsia="Times New Roman" w:hAnsi="Arial" w:cs="Arial"/>
          <w:lang w:val="en-GB"/>
        </w:rPr>
      </w:pPr>
    </w:p>
    <w:p w:rsidR="00E856D6" w:rsidRDefault="00E856D6" w:rsidP="00763D1E">
      <w:pPr>
        <w:pStyle w:val="ListParagraph"/>
        <w:numPr>
          <w:ilvl w:val="0"/>
          <w:numId w:val="29"/>
        </w:numPr>
        <w:autoSpaceDE w:val="0"/>
        <w:autoSpaceDN w:val="0"/>
        <w:adjustRightInd w:val="0"/>
        <w:spacing w:after="0" w:line="360" w:lineRule="auto"/>
        <w:jc w:val="both"/>
        <w:rPr>
          <w:rFonts w:ascii="Arial" w:eastAsia="Times New Roman" w:hAnsi="Arial" w:cs="Arial"/>
          <w:lang w:val="en-GB"/>
        </w:rPr>
      </w:pPr>
      <w:r w:rsidRPr="0070665A">
        <w:rPr>
          <w:rFonts w:ascii="Arial" w:eastAsia="Times New Roman" w:hAnsi="Arial" w:cs="Arial"/>
          <w:lang w:val="en-GB"/>
        </w:rPr>
        <w:t xml:space="preserve">If the grading of a </w:t>
      </w:r>
      <w:r w:rsidR="0070665A">
        <w:rPr>
          <w:rFonts w:ascii="Arial" w:eastAsia="Times New Roman" w:hAnsi="Arial" w:cs="Arial"/>
          <w:lang w:val="en-GB"/>
        </w:rPr>
        <w:t xml:space="preserve">municipal council is downgraded </w:t>
      </w:r>
      <w:r w:rsidRPr="0070665A">
        <w:rPr>
          <w:rFonts w:ascii="Arial" w:eastAsia="Times New Roman" w:hAnsi="Arial" w:cs="Arial"/>
          <w:lang w:val="en-GB"/>
        </w:rPr>
        <w:t xml:space="preserve">as a result of the redetermination of the grade of municipal council as set out in item 4 of this Notice, a councillor who in office as at 30 June 2018 will retain the total remuneration package as determined in terms of Government Notice No. 1440, Government </w:t>
      </w:r>
      <w:r w:rsidRPr="0070665A">
        <w:rPr>
          <w:rFonts w:ascii="Arial" w:eastAsia="Times New Roman" w:hAnsi="Arial" w:cs="Arial"/>
          <w:i/>
          <w:lang w:val="en-GB"/>
        </w:rPr>
        <w:t>Gazette</w:t>
      </w:r>
      <w:r w:rsidRPr="0070665A">
        <w:rPr>
          <w:rFonts w:ascii="Arial" w:eastAsia="Times New Roman" w:hAnsi="Arial" w:cs="Arial"/>
          <w:lang w:val="en-GB"/>
        </w:rPr>
        <w:t xml:space="preserve"> No. </w:t>
      </w:r>
      <w:r w:rsidRPr="0070665A">
        <w:rPr>
          <w:rFonts w:ascii="Arial" w:eastAsia="Times New Roman" w:hAnsi="Arial" w:cs="Arial"/>
          <w:lang w:val="en-US"/>
        </w:rPr>
        <w:t xml:space="preserve">41335 </w:t>
      </w:r>
      <w:r w:rsidRPr="0070665A">
        <w:rPr>
          <w:rFonts w:ascii="Arial" w:eastAsia="Times New Roman" w:hAnsi="Arial" w:cs="Arial"/>
          <w:lang w:val="en-GB"/>
        </w:rPr>
        <w:t>of 15 December 2017 and the councillor is entitled to the applicable cost of living adjustment: Provided that the data used by the municipality for determination of the grading of a municipal council is correct.</w:t>
      </w:r>
    </w:p>
    <w:p w:rsidR="0070665A" w:rsidRPr="0070665A" w:rsidRDefault="0070665A" w:rsidP="00763D1E">
      <w:pPr>
        <w:pStyle w:val="ListParagraph"/>
        <w:numPr>
          <w:ilvl w:val="0"/>
          <w:numId w:val="29"/>
        </w:numPr>
        <w:autoSpaceDE w:val="0"/>
        <w:autoSpaceDN w:val="0"/>
        <w:adjustRightInd w:val="0"/>
        <w:spacing w:after="0" w:line="360" w:lineRule="auto"/>
        <w:jc w:val="both"/>
        <w:rPr>
          <w:rFonts w:ascii="Arial" w:eastAsia="Times New Roman" w:hAnsi="Arial" w:cs="Arial"/>
          <w:lang w:val="en-GB"/>
        </w:rPr>
      </w:pPr>
      <w:r>
        <w:rPr>
          <w:rFonts w:ascii="Arial" w:eastAsia="Times New Roman" w:hAnsi="Arial" w:cs="Arial"/>
          <w:lang w:val="en-GB"/>
        </w:rPr>
        <w:t>This Notice replaces Government Notice No. 1440 as published in Government Gazette No. 41335 of 15 December 2017.</w:t>
      </w:r>
    </w:p>
    <w:p w:rsidR="0045141A" w:rsidRDefault="0045141A" w:rsidP="00763D1E">
      <w:pPr>
        <w:spacing w:line="360" w:lineRule="auto"/>
        <w:ind w:left="426"/>
        <w:contextualSpacing/>
        <w:jc w:val="both"/>
        <w:rPr>
          <w:rFonts w:ascii="Arial" w:eastAsia="Calibri" w:hAnsi="Arial" w:cs="Arial"/>
          <w:b/>
          <w:lang w:val="en-US"/>
        </w:rPr>
      </w:pPr>
    </w:p>
    <w:p w:rsidR="0045141A" w:rsidRDefault="0045141A" w:rsidP="001064AD">
      <w:pPr>
        <w:spacing w:line="360" w:lineRule="auto"/>
        <w:contextualSpacing/>
        <w:jc w:val="both"/>
        <w:rPr>
          <w:rFonts w:ascii="Arial" w:eastAsia="Calibri" w:hAnsi="Arial" w:cs="Arial"/>
          <w:b/>
          <w:lang w:val="en-US"/>
        </w:rPr>
      </w:pPr>
    </w:p>
    <w:p w:rsidR="008C1065" w:rsidRPr="001064AD" w:rsidRDefault="00763D1E" w:rsidP="001064AD">
      <w:pPr>
        <w:spacing w:line="360" w:lineRule="auto"/>
        <w:ind w:left="426"/>
        <w:contextualSpacing/>
        <w:jc w:val="both"/>
        <w:rPr>
          <w:rFonts w:ascii="Arial" w:eastAsia="Calibri" w:hAnsi="Arial" w:cs="Arial"/>
          <w:b/>
          <w:lang w:val="en-US"/>
        </w:rPr>
      </w:pPr>
      <w:r>
        <w:rPr>
          <w:rFonts w:ascii="Arial" w:eastAsia="Calibri" w:hAnsi="Arial" w:cs="Arial"/>
          <w:b/>
          <w:lang w:val="en-US"/>
        </w:rPr>
        <w:t xml:space="preserve">Affordability </w:t>
      </w:r>
      <w:r w:rsidR="008C1065" w:rsidRPr="00335F4A">
        <w:rPr>
          <w:rFonts w:ascii="Arial" w:eastAsia="Calibri" w:hAnsi="Arial" w:cs="Arial"/>
          <w:b/>
          <w:lang w:val="en-US"/>
        </w:rPr>
        <w:t>Framework for the determination of upper limits of salaries, allowan</w:t>
      </w:r>
      <w:r w:rsidR="001064AD">
        <w:rPr>
          <w:rFonts w:ascii="Arial" w:eastAsia="Calibri" w:hAnsi="Arial" w:cs="Arial"/>
          <w:b/>
          <w:lang w:val="en-US"/>
        </w:rPr>
        <w:t>ces and benefits of councillors</w:t>
      </w:r>
    </w:p>
    <w:p w:rsidR="008C1065" w:rsidRPr="00335F4A" w:rsidRDefault="008C1065" w:rsidP="00763D1E">
      <w:pPr>
        <w:numPr>
          <w:ilvl w:val="1"/>
          <w:numId w:val="2"/>
        </w:numPr>
        <w:spacing w:line="360" w:lineRule="auto"/>
        <w:contextualSpacing/>
        <w:jc w:val="both"/>
        <w:rPr>
          <w:rFonts w:ascii="Arial" w:eastAsia="Calibri" w:hAnsi="Arial" w:cs="Arial"/>
          <w:lang w:val="en-US"/>
        </w:rPr>
      </w:pPr>
      <w:r w:rsidRPr="00335F4A">
        <w:rPr>
          <w:rFonts w:ascii="Arial" w:eastAsia="Calibri" w:hAnsi="Arial" w:cs="Arial"/>
          <w:lang w:val="en-US"/>
        </w:rPr>
        <w:t>Each municipality will be allocated a score as contemplated in the first row of each of the tables hereunder, for an assessment contemplated in the relevant item in the second row of each table:</w:t>
      </w:r>
      <w:r w:rsidR="00364658">
        <w:rPr>
          <w:rFonts w:ascii="Arial" w:eastAsia="Calibri" w:hAnsi="Arial" w:cs="Arial"/>
          <w:lang w:val="en-US"/>
        </w:rPr>
        <w:t>-</w:t>
      </w:r>
    </w:p>
    <w:p w:rsidR="008C1065" w:rsidRPr="00335F4A" w:rsidRDefault="008C1065" w:rsidP="00335F4A">
      <w:pPr>
        <w:spacing w:line="360" w:lineRule="auto"/>
        <w:ind w:left="1437"/>
        <w:contextualSpacing/>
        <w:jc w:val="both"/>
        <w:rPr>
          <w:rFonts w:ascii="Arial" w:eastAsia="Calibri" w:hAnsi="Arial" w:cs="Arial"/>
          <w:lang w:val="en-US"/>
        </w:rPr>
      </w:pPr>
    </w:p>
    <w:p w:rsidR="008C1065" w:rsidRPr="00335F4A" w:rsidRDefault="008C1065" w:rsidP="00763D1E">
      <w:pPr>
        <w:numPr>
          <w:ilvl w:val="0"/>
          <w:numId w:val="3"/>
        </w:numPr>
        <w:spacing w:line="360" w:lineRule="auto"/>
        <w:contextualSpacing/>
        <w:jc w:val="both"/>
        <w:rPr>
          <w:rFonts w:ascii="Arial" w:eastAsia="Calibri" w:hAnsi="Arial" w:cs="Arial"/>
          <w:lang w:val="en-US"/>
        </w:rPr>
      </w:pPr>
      <w:r w:rsidRPr="00335F4A">
        <w:rPr>
          <w:rFonts w:ascii="Arial" w:eastAsia="Calibri" w:hAnsi="Arial" w:cs="Arial"/>
          <w:lang w:val="en-US"/>
        </w:rPr>
        <w:t>Staff cost expressed as a percentage of reported total gross expenditure;</w:t>
      </w:r>
    </w:p>
    <w:tbl>
      <w:tblPr>
        <w:tblStyle w:val="TableGrid"/>
        <w:tblW w:w="0" w:type="auto"/>
        <w:tblInd w:w="1797" w:type="dxa"/>
        <w:tblLook w:val="04A0" w:firstRow="1" w:lastRow="0" w:firstColumn="1" w:lastColumn="0" w:noHBand="0" w:noVBand="1"/>
      </w:tblPr>
      <w:tblGrid>
        <w:gridCol w:w="1965"/>
        <w:gridCol w:w="1966"/>
        <w:gridCol w:w="1966"/>
        <w:gridCol w:w="2020"/>
      </w:tblGrid>
      <w:tr w:rsidR="008C1065" w:rsidRPr="00335F4A" w:rsidTr="00763D1E">
        <w:tc>
          <w:tcPr>
            <w:tcW w:w="1965"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3</w:t>
            </w:r>
          </w:p>
        </w:tc>
        <w:tc>
          <w:tcPr>
            <w:tcW w:w="196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2</w:t>
            </w:r>
          </w:p>
        </w:tc>
        <w:tc>
          <w:tcPr>
            <w:tcW w:w="196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1</w:t>
            </w:r>
          </w:p>
        </w:tc>
        <w:tc>
          <w:tcPr>
            <w:tcW w:w="2020"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0</w:t>
            </w:r>
          </w:p>
        </w:tc>
      </w:tr>
      <w:tr w:rsidR="008C1065" w:rsidRPr="00335F4A" w:rsidTr="00763D1E">
        <w:tc>
          <w:tcPr>
            <w:tcW w:w="1965"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35% and less</w:t>
            </w:r>
          </w:p>
        </w:tc>
        <w:tc>
          <w:tcPr>
            <w:tcW w:w="196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36% to 45%</w:t>
            </w:r>
          </w:p>
        </w:tc>
        <w:tc>
          <w:tcPr>
            <w:tcW w:w="196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46% to 55%</w:t>
            </w:r>
          </w:p>
        </w:tc>
        <w:tc>
          <w:tcPr>
            <w:tcW w:w="2020"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56% and higher</w:t>
            </w:r>
          </w:p>
        </w:tc>
      </w:tr>
    </w:tbl>
    <w:p w:rsidR="008C1065" w:rsidRPr="00335F4A" w:rsidRDefault="008C1065" w:rsidP="00335F4A">
      <w:pPr>
        <w:spacing w:line="360" w:lineRule="auto"/>
        <w:ind w:left="1797"/>
        <w:contextualSpacing/>
        <w:jc w:val="both"/>
        <w:rPr>
          <w:rFonts w:ascii="Arial" w:eastAsia="Calibri" w:hAnsi="Arial" w:cs="Arial"/>
          <w:lang w:val="en-US"/>
        </w:rPr>
      </w:pPr>
    </w:p>
    <w:p w:rsidR="008C1065" w:rsidRPr="00335F4A" w:rsidRDefault="008C1065" w:rsidP="00335F4A">
      <w:pPr>
        <w:spacing w:line="360" w:lineRule="auto"/>
        <w:ind w:left="1797"/>
        <w:contextualSpacing/>
        <w:jc w:val="both"/>
        <w:rPr>
          <w:rFonts w:ascii="Arial" w:eastAsia="Calibri" w:hAnsi="Arial" w:cs="Arial"/>
          <w:lang w:val="en-US"/>
        </w:rPr>
      </w:pPr>
    </w:p>
    <w:p w:rsidR="008C1065" w:rsidRPr="00335F4A" w:rsidRDefault="008C1065" w:rsidP="00763D1E">
      <w:pPr>
        <w:numPr>
          <w:ilvl w:val="0"/>
          <w:numId w:val="3"/>
        </w:numPr>
        <w:spacing w:line="360" w:lineRule="auto"/>
        <w:contextualSpacing/>
        <w:jc w:val="both"/>
        <w:rPr>
          <w:rFonts w:ascii="Arial" w:eastAsia="Calibri" w:hAnsi="Arial" w:cs="Arial"/>
          <w:lang w:val="en-US"/>
        </w:rPr>
      </w:pPr>
      <w:r w:rsidRPr="00335F4A">
        <w:rPr>
          <w:rFonts w:ascii="Arial" w:eastAsia="Calibri" w:hAnsi="Arial" w:cs="Arial"/>
          <w:lang w:val="en-US"/>
        </w:rPr>
        <w:t>The total actual reported income expressed as a percentage of the budgeted income;</w:t>
      </w:r>
    </w:p>
    <w:tbl>
      <w:tblPr>
        <w:tblStyle w:val="TableGrid"/>
        <w:tblW w:w="0" w:type="auto"/>
        <w:tblInd w:w="1797" w:type="dxa"/>
        <w:tblLook w:val="04A0" w:firstRow="1" w:lastRow="0" w:firstColumn="1" w:lastColumn="0" w:noHBand="0" w:noVBand="1"/>
      </w:tblPr>
      <w:tblGrid>
        <w:gridCol w:w="2019"/>
        <w:gridCol w:w="1966"/>
        <w:gridCol w:w="1966"/>
        <w:gridCol w:w="1966"/>
      </w:tblGrid>
      <w:tr w:rsidR="008C1065" w:rsidRPr="00335F4A" w:rsidTr="00763D1E">
        <w:tc>
          <w:tcPr>
            <w:tcW w:w="2019"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5</w:t>
            </w:r>
          </w:p>
        </w:tc>
        <w:tc>
          <w:tcPr>
            <w:tcW w:w="196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3</w:t>
            </w:r>
          </w:p>
        </w:tc>
        <w:tc>
          <w:tcPr>
            <w:tcW w:w="196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1</w:t>
            </w:r>
          </w:p>
        </w:tc>
        <w:tc>
          <w:tcPr>
            <w:tcW w:w="196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0</w:t>
            </w:r>
          </w:p>
        </w:tc>
      </w:tr>
      <w:tr w:rsidR="008C1065" w:rsidRPr="00335F4A" w:rsidTr="00763D1E">
        <w:tc>
          <w:tcPr>
            <w:tcW w:w="2019"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90% and higher</w:t>
            </w:r>
          </w:p>
        </w:tc>
        <w:tc>
          <w:tcPr>
            <w:tcW w:w="196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89% to 70%</w:t>
            </w:r>
          </w:p>
        </w:tc>
        <w:tc>
          <w:tcPr>
            <w:tcW w:w="196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69% to 50%</w:t>
            </w:r>
          </w:p>
        </w:tc>
        <w:tc>
          <w:tcPr>
            <w:tcW w:w="196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49% and less</w:t>
            </w:r>
          </w:p>
        </w:tc>
      </w:tr>
    </w:tbl>
    <w:p w:rsidR="008C1065" w:rsidRPr="00335F4A" w:rsidRDefault="008C1065" w:rsidP="00335F4A">
      <w:pPr>
        <w:spacing w:line="360" w:lineRule="auto"/>
        <w:ind w:left="1797"/>
        <w:contextualSpacing/>
        <w:jc w:val="both"/>
        <w:rPr>
          <w:rFonts w:ascii="Arial" w:eastAsia="Calibri" w:hAnsi="Arial" w:cs="Arial"/>
          <w:lang w:val="en-US"/>
        </w:rPr>
      </w:pPr>
    </w:p>
    <w:p w:rsidR="008C1065" w:rsidRPr="00335F4A" w:rsidRDefault="008C1065" w:rsidP="00335F4A">
      <w:pPr>
        <w:spacing w:line="360" w:lineRule="auto"/>
        <w:ind w:left="1797"/>
        <w:contextualSpacing/>
        <w:jc w:val="both"/>
        <w:rPr>
          <w:rFonts w:ascii="Arial" w:eastAsia="Calibri" w:hAnsi="Arial" w:cs="Arial"/>
          <w:lang w:val="en-US"/>
        </w:rPr>
      </w:pPr>
    </w:p>
    <w:p w:rsidR="008C1065" w:rsidRPr="00335F4A" w:rsidRDefault="008C1065" w:rsidP="00763D1E">
      <w:pPr>
        <w:numPr>
          <w:ilvl w:val="0"/>
          <w:numId w:val="3"/>
        </w:numPr>
        <w:spacing w:line="360" w:lineRule="auto"/>
        <w:contextualSpacing/>
        <w:jc w:val="both"/>
        <w:rPr>
          <w:rFonts w:ascii="Arial" w:eastAsia="Calibri" w:hAnsi="Arial" w:cs="Arial"/>
          <w:lang w:val="en-US"/>
        </w:rPr>
      </w:pPr>
      <w:r w:rsidRPr="00335F4A">
        <w:rPr>
          <w:rFonts w:ascii="Arial" w:eastAsia="Calibri" w:hAnsi="Arial" w:cs="Arial"/>
          <w:lang w:val="en-US"/>
        </w:rPr>
        <w:t>The over or under-spending of the amount budgeted for expenditure; and</w:t>
      </w:r>
    </w:p>
    <w:tbl>
      <w:tblPr>
        <w:tblStyle w:val="TableGrid"/>
        <w:tblW w:w="0" w:type="auto"/>
        <w:tblInd w:w="1797" w:type="dxa"/>
        <w:tblLook w:val="04A0" w:firstRow="1" w:lastRow="0" w:firstColumn="1" w:lastColumn="0" w:noHBand="0" w:noVBand="1"/>
      </w:tblPr>
      <w:tblGrid>
        <w:gridCol w:w="1955"/>
        <w:gridCol w:w="1956"/>
        <w:gridCol w:w="1995"/>
        <w:gridCol w:w="2011"/>
      </w:tblGrid>
      <w:tr w:rsidR="008C1065" w:rsidRPr="00335F4A" w:rsidTr="00763D1E">
        <w:tc>
          <w:tcPr>
            <w:tcW w:w="1955"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0</w:t>
            </w:r>
          </w:p>
        </w:tc>
        <w:tc>
          <w:tcPr>
            <w:tcW w:w="195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1</w:t>
            </w:r>
          </w:p>
        </w:tc>
        <w:tc>
          <w:tcPr>
            <w:tcW w:w="1995"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3</w:t>
            </w:r>
          </w:p>
        </w:tc>
        <w:tc>
          <w:tcPr>
            <w:tcW w:w="2011"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0</w:t>
            </w:r>
          </w:p>
        </w:tc>
      </w:tr>
      <w:tr w:rsidR="008C1065" w:rsidRPr="00335F4A" w:rsidTr="00763D1E">
        <w:tc>
          <w:tcPr>
            <w:tcW w:w="1955"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84% and less</w:t>
            </w:r>
          </w:p>
        </w:tc>
        <w:tc>
          <w:tcPr>
            <w:tcW w:w="195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85% to 94%</w:t>
            </w:r>
          </w:p>
        </w:tc>
        <w:tc>
          <w:tcPr>
            <w:tcW w:w="1995"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95% to 105%</w:t>
            </w:r>
          </w:p>
        </w:tc>
        <w:tc>
          <w:tcPr>
            <w:tcW w:w="2011"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106% and higher</w:t>
            </w:r>
          </w:p>
        </w:tc>
      </w:tr>
    </w:tbl>
    <w:p w:rsidR="008C1065" w:rsidRPr="00335F4A" w:rsidRDefault="008C1065" w:rsidP="00335F4A">
      <w:pPr>
        <w:spacing w:line="360" w:lineRule="auto"/>
        <w:ind w:left="1797"/>
        <w:contextualSpacing/>
        <w:jc w:val="both"/>
        <w:rPr>
          <w:rFonts w:ascii="Arial" w:eastAsia="Calibri" w:hAnsi="Arial" w:cs="Arial"/>
          <w:lang w:val="en-US"/>
        </w:rPr>
      </w:pPr>
    </w:p>
    <w:p w:rsidR="008C1065" w:rsidRPr="00335F4A" w:rsidRDefault="008C1065" w:rsidP="00335F4A">
      <w:pPr>
        <w:spacing w:line="360" w:lineRule="auto"/>
        <w:ind w:left="1797"/>
        <w:contextualSpacing/>
        <w:jc w:val="both"/>
        <w:rPr>
          <w:rFonts w:ascii="Arial" w:eastAsia="Calibri" w:hAnsi="Arial" w:cs="Arial"/>
          <w:lang w:val="en-US"/>
        </w:rPr>
      </w:pPr>
    </w:p>
    <w:p w:rsidR="008C1065" w:rsidRPr="00335F4A" w:rsidRDefault="008C1065" w:rsidP="00763D1E">
      <w:pPr>
        <w:numPr>
          <w:ilvl w:val="0"/>
          <w:numId w:val="3"/>
        </w:numPr>
        <w:spacing w:line="360" w:lineRule="auto"/>
        <w:contextualSpacing/>
        <w:jc w:val="both"/>
        <w:rPr>
          <w:rFonts w:ascii="Arial" w:eastAsia="Calibri" w:hAnsi="Arial" w:cs="Arial"/>
          <w:lang w:val="en-US"/>
        </w:rPr>
      </w:pPr>
      <w:r w:rsidRPr="00335F4A">
        <w:rPr>
          <w:rFonts w:ascii="Arial" w:eastAsia="Calibri" w:hAnsi="Arial" w:cs="Arial"/>
          <w:lang w:val="en-US"/>
        </w:rPr>
        <w:t xml:space="preserve">The exemption or non-exemption from the payment of staff salaries in accordance with the Local Government Bargaining Chamber determination of salaries. </w:t>
      </w:r>
    </w:p>
    <w:tbl>
      <w:tblPr>
        <w:tblStyle w:val="TableGrid"/>
        <w:tblW w:w="0" w:type="auto"/>
        <w:tblInd w:w="1797" w:type="dxa"/>
        <w:tblLook w:val="04A0" w:firstRow="1" w:lastRow="0" w:firstColumn="1" w:lastColumn="0" w:noHBand="0" w:noVBand="1"/>
      </w:tblPr>
      <w:tblGrid>
        <w:gridCol w:w="3959"/>
        <w:gridCol w:w="3958"/>
      </w:tblGrid>
      <w:tr w:rsidR="008C1065" w:rsidRPr="00335F4A" w:rsidTr="00364658">
        <w:tc>
          <w:tcPr>
            <w:tcW w:w="3959"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3</w:t>
            </w:r>
          </w:p>
        </w:tc>
        <w:tc>
          <w:tcPr>
            <w:tcW w:w="3958"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0</w:t>
            </w:r>
          </w:p>
        </w:tc>
      </w:tr>
      <w:tr w:rsidR="008C1065" w:rsidRPr="00335F4A" w:rsidTr="00364658">
        <w:tc>
          <w:tcPr>
            <w:tcW w:w="3959" w:type="dxa"/>
          </w:tcPr>
          <w:p w:rsidR="008C1065" w:rsidRPr="00335F4A" w:rsidRDefault="008C1065" w:rsidP="00364658">
            <w:pPr>
              <w:spacing w:line="276" w:lineRule="auto"/>
              <w:contextualSpacing/>
              <w:rPr>
                <w:rFonts w:ascii="Arial" w:eastAsia="Calibri" w:hAnsi="Arial" w:cs="Arial"/>
                <w:lang w:val="en-US"/>
              </w:rPr>
            </w:pPr>
            <w:r w:rsidRPr="00335F4A">
              <w:rPr>
                <w:rFonts w:ascii="Arial" w:eastAsia="Calibri" w:hAnsi="Arial" w:cs="Arial"/>
                <w:b/>
                <w:lang w:val="en-US"/>
              </w:rPr>
              <w:t>No</w:t>
            </w:r>
            <w:r w:rsidRPr="00335F4A">
              <w:rPr>
                <w:rFonts w:ascii="Arial" w:eastAsia="Calibri" w:hAnsi="Arial" w:cs="Arial"/>
                <w:lang w:val="en-US"/>
              </w:rPr>
              <w:t>, the Council has not been exempted, and is paying salaries in accordance with the Local Government Bargaining Chamber determination of salaries.</w:t>
            </w:r>
          </w:p>
        </w:tc>
        <w:tc>
          <w:tcPr>
            <w:tcW w:w="3958" w:type="dxa"/>
          </w:tcPr>
          <w:p w:rsidR="008C1065" w:rsidRPr="00335F4A" w:rsidRDefault="008C1065" w:rsidP="00364658">
            <w:pPr>
              <w:spacing w:line="276" w:lineRule="auto"/>
              <w:contextualSpacing/>
              <w:rPr>
                <w:rFonts w:ascii="Arial" w:eastAsia="Calibri" w:hAnsi="Arial" w:cs="Arial"/>
                <w:lang w:val="en-US"/>
              </w:rPr>
            </w:pPr>
            <w:r w:rsidRPr="00335F4A">
              <w:rPr>
                <w:rFonts w:ascii="Arial" w:eastAsia="Calibri" w:hAnsi="Arial" w:cs="Arial"/>
                <w:b/>
                <w:lang w:val="en-US"/>
              </w:rPr>
              <w:t>Yes</w:t>
            </w:r>
            <w:r w:rsidRPr="00335F4A">
              <w:rPr>
                <w:rFonts w:ascii="Arial" w:eastAsia="Calibri" w:hAnsi="Arial" w:cs="Arial"/>
                <w:lang w:val="en-US"/>
              </w:rPr>
              <w:t>, the Council has been exempted, and is not paying salaries in accordance with the Local Government Bargaining Chamber determination of salaries.</w:t>
            </w:r>
          </w:p>
        </w:tc>
      </w:tr>
    </w:tbl>
    <w:p w:rsidR="008C1065" w:rsidRPr="00335F4A" w:rsidRDefault="008C1065" w:rsidP="00335F4A">
      <w:pPr>
        <w:spacing w:line="360" w:lineRule="auto"/>
        <w:ind w:left="1437"/>
        <w:contextualSpacing/>
        <w:jc w:val="both"/>
        <w:rPr>
          <w:rFonts w:ascii="Arial" w:eastAsia="Calibri" w:hAnsi="Arial" w:cs="Arial"/>
          <w:lang w:val="en-US"/>
        </w:rPr>
      </w:pPr>
    </w:p>
    <w:p w:rsidR="008C1065" w:rsidRPr="00335F4A" w:rsidRDefault="008C1065" w:rsidP="00335F4A">
      <w:pPr>
        <w:spacing w:line="360" w:lineRule="auto"/>
        <w:ind w:left="1437"/>
        <w:contextualSpacing/>
        <w:jc w:val="both"/>
        <w:rPr>
          <w:rFonts w:ascii="Arial" w:eastAsia="Calibri" w:hAnsi="Arial" w:cs="Arial"/>
          <w:lang w:val="en-US"/>
        </w:rPr>
      </w:pPr>
    </w:p>
    <w:p w:rsidR="008C1065" w:rsidRPr="00335F4A" w:rsidRDefault="008C1065" w:rsidP="00763D1E">
      <w:pPr>
        <w:numPr>
          <w:ilvl w:val="1"/>
          <w:numId w:val="2"/>
        </w:numPr>
        <w:spacing w:line="360" w:lineRule="auto"/>
        <w:contextualSpacing/>
        <w:jc w:val="both"/>
        <w:rPr>
          <w:rFonts w:ascii="Arial" w:eastAsia="Calibri" w:hAnsi="Arial" w:cs="Arial"/>
          <w:lang w:val="en-US"/>
        </w:rPr>
      </w:pPr>
      <w:r w:rsidRPr="00335F4A">
        <w:rPr>
          <w:rFonts w:ascii="Arial" w:eastAsia="Calibri" w:hAnsi="Arial" w:cs="Arial"/>
          <w:lang w:val="en-US"/>
        </w:rPr>
        <w:t>Each assessed municipality will be allocated a score as contemplated in the first column of the table hereunder, with the relevant percentage contemplated in the second column of the table hereunder being the percentage of the upper limit of salaries, allowances and benefits contemplated in the determination published in Government Notice No. R 653 dated 30 June 2006, by the Minister for Provincial and Local Government in terms of section 7(1) of the Remuneration of Public Office Bearers Act, 1998 (Act No. 20 of 1998), that the said municipality may grant to its councillors.</w:t>
      </w:r>
    </w:p>
    <w:tbl>
      <w:tblPr>
        <w:tblStyle w:val="TableGrid"/>
        <w:tblW w:w="0" w:type="auto"/>
        <w:tblInd w:w="1437" w:type="dxa"/>
        <w:tblLook w:val="04A0" w:firstRow="1" w:lastRow="0" w:firstColumn="1" w:lastColumn="0" w:noHBand="0" w:noVBand="1"/>
      </w:tblPr>
      <w:tblGrid>
        <w:gridCol w:w="4116"/>
        <w:gridCol w:w="4161"/>
      </w:tblGrid>
      <w:tr w:rsidR="008C1065" w:rsidRPr="00335F4A" w:rsidTr="0045141A">
        <w:tc>
          <w:tcPr>
            <w:tcW w:w="4116"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Municipal Score</w:t>
            </w:r>
          </w:p>
        </w:tc>
        <w:tc>
          <w:tcPr>
            <w:tcW w:w="4161" w:type="dxa"/>
          </w:tcPr>
          <w:p w:rsidR="008C1065" w:rsidRPr="00335F4A" w:rsidRDefault="008C1065" w:rsidP="00364658">
            <w:pPr>
              <w:spacing w:line="276" w:lineRule="auto"/>
              <w:contextualSpacing/>
              <w:jc w:val="center"/>
              <w:rPr>
                <w:rFonts w:ascii="Arial" w:eastAsia="Calibri" w:hAnsi="Arial" w:cs="Arial"/>
                <w:b/>
                <w:lang w:val="en-US"/>
              </w:rPr>
            </w:pPr>
            <w:r w:rsidRPr="00335F4A">
              <w:rPr>
                <w:rFonts w:ascii="Arial" w:eastAsia="Calibri" w:hAnsi="Arial" w:cs="Arial"/>
                <w:b/>
                <w:lang w:val="en-US"/>
              </w:rPr>
              <w:t>Percentage of Upper Limit</w:t>
            </w:r>
          </w:p>
        </w:tc>
      </w:tr>
      <w:tr w:rsidR="008C1065" w:rsidRPr="00335F4A" w:rsidTr="0045141A">
        <w:tc>
          <w:tcPr>
            <w:tcW w:w="411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&gt;75%</w:t>
            </w:r>
          </w:p>
        </w:tc>
        <w:tc>
          <w:tcPr>
            <w:tcW w:w="4161"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100%</w:t>
            </w:r>
          </w:p>
        </w:tc>
      </w:tr>
      <w:tr w:rsidR="008C1065" w:rsidRPr="00335F4A" w:rsidTr="0045141A">
        <w:tc>
          <w:tcPr>
            <w:tcW w:w="411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50% - 75%</w:t>
            </w:r>
          </w:p>
        </w:tc>
        <w:tc>
          <w:tcPr>
            <w:tcW w:w="4161"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95%</w:t>
            </w:r>
          </w:p>
        </w:tc>
      </w:tr>
      <w:tr w:rsidR="008C1065" w:rsidRPr="00335F4A" w:rsidTr="0045141A">
        <w:tc>
          <w:tcPr>
            <w:tcW w:w="4116"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&lt; 50%</w:t>
            </w:r>
          </w:p>
        </w:tc>
        <w:tc>
          <w:tcPr>
            <w:tcW w:w="4161" w:type="dxa"/>
          </w:tcPr>
          <w:p w:rsidR="008C1065" w:rsidRPr="00335F4A" w:rsidRDefault="008C1065" w:rsidP="00364658">
            <w:pPr>
              <w:spacing w:line="276" w:lineRule="auto"/>
              <w:contextualSpacing/>
              <w:jc w:val="center"/>
              <w:rPr>
                <w:rFonts w:ascii="Arial" w:eastAsia="Calibri" w:hAnsi="Arial" w:cs="Arial"/>
                <w:lang w:val="en-US"/>
              </w:rPr>
            </w:pPr>
            <w:r w:rsidRPr="00335F4A">
              <w:rPr>
                <w:rFonts w:ascii="Arial" w:eastAsia="Calibri" w:hAnsi="Arial" w:cs="Arial"/>
                <w:lang w:val="en-US"/>
              </w:rPr>
              <w:t>90%</w:t>
            </w:r>
          </w:p>
        </w:tc>
      </w:tr>
    </w:tbl>
    <w:p w:rsidR="008C1065" w:rsidRPr="00335F4A" w:rsidRDefault="008C1065" w:rsidP="0045141A">
      <w:pPr>
        <w:spacing w:line="360" w:lineRule="auto"/>
        <w:ind w:left="1437"/>
        <w:contextualSpacing/>
        <w:jc w:val="both"/>
        <w:rPr>
          <w:rFonts w:ascii="Arial" w:eastAsia="Calibri" w:hAnsi="Arial" w:cs="Arial"/>
          <w:lang w:val="en-US"/>
        </w:rPr>
      </w:pPr>
    </w:p>
    <w:p w:rsidR="008C1065" w:rsidRPr="001064AD" w:rsidRDefault="008C1065" w:rsidP="00335F4A">
      <w:pPr>
        <w:numPr>
          <w:ilvl w:val="1"/>
          <w:numId w:val="2"/>
        </w:numPr>
        <w:spacing w:line="360" w:lineRule="auto"/>
        <w:contextualSpacing/>
        <w:jc w:val="both"/>
        <w:rPr>
          <w:rFonts w:ascii="Arial" w:eastAsia="Calibri" w:hAnsi="Arial" w:cs="Arial"/>
          <w:lang w:val="en-US"/>
        </w:rPr>
      </w:pPr>
      <w:r w:rsidRPr="00335F4A">
        <w:rPr>
          <w:rFonts w:ascii="Arial" w:eastAsia="Calibri" w:hAnsi="Arial" w:cs="Arial"/>
          <w:lang w:val="en-US"/>
        </w:rPr>
        <w:t xml:space="preserve">Where the current national determination results in a total remuneration package that is less than the total remuneration package of the previous national determination, the current national determination shall apply. </w:t>
      </w:r>
    </w:p>
    <w:p w:rsidR="008B166A" w:rsidRPr="007A7B2E" w:rsidRDefault="008B166A" w:rsidP="008B166A">
      <w:pPr>
        <w:spacing w:after="0" w:line="360" w:lineRule="auto"/>
        <w:ind w:left="709"/>
        <w:jc w:val="both"/>
        <w:rPr>
          <w:rFonts w:ascii="Arial" w:hAnsi="Arial" w:cs="Arial"/>
        </w:rPr>
      </w:pPr>
      <w:r w:rsidRPr="0014523F">
        <w:rPr>
          <w:rFonts w:ascii="Arial" w:eastAsia="Calibri" w:hAnsi="Arial" w:cs="Arial"/>
          <w:lang w:val="en-US"/>
        </w:rPr>
        <w:t xml:space="preserve">The MEC had from the 2005/2006 to the 2018/2019 municipal financial years, applied the </w:t>
      </w:r>
      <w:r w:rsidRPr="008B166A">
        <w:rPr>
          <w:rFonts w:ascii="Arial" w:eastAsia="Calibri" w:hAnsi="Arial" w:cs="Arial"/>
          <w:b/>
          <w:lang w:val="en-US"/>
        </w:rPr>
        <w:t>Affordability Model</w:t>
      </w:r>
      <w:r w:rsidRPr="0014523F">
        <w:rPr>
          <w:rFonts w:ascii="Arial" w:eastAsia="Calibri" w:hAnsi="Arial" w:cs="Arial"/>
          <w:lang w:val="en-US"/>
        </w:rPr>
        <w:t xml:space="preserve"> in respect of the applications submitted by all municipalities for their annual increases in salaries, allowances and benefit payments in terms of the National Minister’s promulgated upper limits. The Model was promulgated in the Provincial Gazette on 15 March 2007, vide Notice No. 376.  </w:t>
      </w:r>
      <w:r w:rsidRPr="007A7B2E">
        <w:rPr>
          <w:rFonts w:ascii="Arial" w:eastAsia="Calibri" w:hAnsi="Arial" w:cs="Arial"/>
          <w:lang w:val="en-US"/>
        </w:rPr>
        <w:t>T</w:t>
      </w:r>
      <w:r w:rsidRPr="007A7B2E">
        <w:rPr>
          <w:rFonts w:ascii="Arial" w:hAnsi="Arial" w:cs="Arial"/>
        </w:rPr>
        <w:t>he Model has been applied uniformly throughout the KwaZulu-Natal Province over the past few financial years.</w:t>
      </w:r>
    </w:p>
    <w:p w:rsidR="008B166A" w:rsidRPr="007A7B2E" w:rsidRDefault="008B166A" w:rsidP="008B166A">
      <w:pPr>
        <w:spacing w:after="0" w:line="360" w:lineRule="auto"/>
        <w:ind w:left="709"/>
        <w:jc w:val="both"/>
        <w:rPr>
          <w:rFonts w:ascii="Arial" w:hAnsi="Arial" w:cs="Arial"/>
        </w:rPr>
      </w:pPr>
    </w:p>
    <w:p w:rsidR="008B166A" w:rsidRPr="00641739" w:rsidRDefault="008B166A" w:rsidP="008B166A">
      <w:pPr>
        <w:spacing w:after="0" w:line="360" w:lineRule="auto"/>
        <w:ind w:left="709"/>
        <w:jc w:val="both"/>
        <w:rPr>
          <w:rFonts w:ascii="Arial" w:eastAsia="Calibri" w:hAnsi="Arial" w:cs="Arial"/>
          <w:lang w:val="en-US"/>
        </w:rPr>
      </w:pPr>
      <w:r w:rsidRPr="00641739">
        <w:rPr>
          <w:rFonts w:ascii="Arial" w:eastAsia="Calibri" w:hAnsi="Arial" w:cs="Arial"/>
          <w:lang w:val="en-US"/>
        </w:rPr>
        <w:t xml:space="preserve">Another aspect relating to the processing of applications and which concerns the process is the consideration that had been given to </w:t>
      </w:r>
      <w:r w:rsidRPr="00641739">
        <w:rPr>
          <w:rFonts w:ascii="Arial" w:eastAsia="Calibri" w:hAnsi="Arial" w:cs="Arial"/>
          <w:b/>
          <w:lang w:val="en-US"/>
        </w:rPr>
        <w:t>municipalities that had received a disclaimer</w:t>
      </w:r>
      <w:r w:rsidRPr="007A7B2E">
        <w:rPr>
          <w:rFonts w:ascii="Arial" w:eastAsia="Calibri" w:hAnsi="Arial" w:cs="Arial"/>
          <w:b/>
          <w:lang w:val="en-US"/>
        </w:rPr>
        <w:t>/adverse</w:t>
      </w:r>
      <w:r w:rsidRPr="00641739">
        <w:rPr>
          <w:rFonts w:ascii="Arial" w:eastAsia="Calibri" w:hAnsi="Arial" w:cs="Arial"/>
          <w:b/>
          <w:lang w:val="en-US"/>
        </w:rPr>
        <w:t xml:space="preserve"> as an audit outcome</w:t>
      </w:r>
      <w:r w:rsidRPr="007A7B2E">
        <w:rPr>
          <w:rFonts w:ascii="Arial" w:eastAsia="Calibri" w:hAnsi="Arial" w:cs="Arial"/>
          <w:b/>
          <w:lang w:val="en-US"/>
        </w:rPr>
        <w:t xml:space="preserve"> </w:t>
      </w:r>
      <w:r w:rsidRPr="0014523F">
        <w:rPr>
          <w:rFonts w:ascii="Arial" w:eastAsia="Times New Roman" w:hAnsi="Arial" w:cs="Arial"/>
          <w:lang w:eastAsia="en-ZA"/>
        </w:rPr>
        <w:t>and municipalities that may be under intervention/administration</w:t>
      </w:r>
      <w:r w:rsidRPr="007A7B2E">
        <w:rPr>
          <w:rFonts w:ascii="Arial" w:eastAsia="Times New Roman" w:hAnsi="Arial" w:cs="Arial"/>
          <w:lang w:eastAsia="en-ZA"/>
        </w:rPr>
        <w:t xml:space="preserve"> </w:t>
      </w:r>
      <w:r w:rsidRPr="00641739">
        <w:rPr>
          <w:rFonts w:ascii="Arial" w:eastAsia="Calibri" w:hAnsi="Arial" w:cs="Arial"/>
          <w:lang w:val="en-US"/>
        </w:rPr>
        <w:t xml:space="preserve">resulted in the MEC resolving </w:t>
      </w:r>
      <w:r w:rsidRPr="00641739">
        <w:rPr>
          <w:rFonts w:ascii="Arial" w:eastAsia="Calibri" w:hAnsi="Arial" w:cs="Arial"/>
          <w:u w:val="single"/>
          <w:lang w:val="en-US"/>
        </w:rPr>
        <w:t>not to grant</w:t>
      </w:r>
      <w:r w:rsidRPr="00641739">
        <w:rPr>
          <w:rFonts w:ascii="Arial" w:eastAsia="Calibri" w:hAnsi="Arial" w:cs="Arial"/>
          <w:lang w:val="en-US"/>
        </w:rPr>
        <w:t xml:space="preserve"> such municipalities any increases.</w:t>
      </w:r>
    </w:p>
    <w:p w:rsidR="008B166A" w:rsidRPr="00641739" w:rsidRDefault="008B166A" w:rsidP="008B166A">
      <w:pPr>
        <w:spacing w:after="0" w:line="360" w:lineRule="auto"/>
        <w:ind w:left="709"/>
        <w:jc w:val="both"/>
        <w:rPr>
          <w:rFonts w:ascii="Arial" w:eastAsia="Calibri" w:hAnsi="Arial" w:cs="Arial"/>
          <w:lang w:val="en-US"/>
        </w:rPr>
      </w:pPr>
      <w:r w:rsidRPr="00641739">
        <w:rPr>
          <w:rFonts w:ascii="Arial" w:eastAsia="Calibri" w:hAnsi="Arial" w:cs="Arial"/>
          <w:lang w:val="en-US"/>
        </w:rPr>
        <w:tab/>
      </w:r>
    </w:p>
    <w:p w:rsidR="008B166A" w:rsidRPr="00641739" w:rsidRDefault="008B166A" w:rsidP="008B166A">
      <w:pPr>
        <w:spacing w:after="0" w:line="360" w:lineRule="auto"/>
        <w:ind w:left="709"/>
        <w:jc w:val="both"/>
        <w:rPr>
          <w:rFonts w:ascii="Arial" w:eastAsia="Calibri" w:hAnsi="Arial" w:cs="Arial"/>
          <w:lang w:val="en-US"/>
        </w:rPr>
      </w:pPr>
      <w:r w:rsidRPr="00641739">
        <w:rPr>
          <w:rFonts w:ascii="Arial" w:eastAsia="Calibri" w:hAnsi="Arial" w:cs="Arial"/>
          <w:lang w:val="en-US"/>
        </w:rPr>
        <w:t xml:space="preserve">In this regard the MEC’s decision not to grant any increases to those municipalities that received </w:t>
      </w:r>
      <w:r w:rsidRPr="00641739">
        <w:rPr>
          <w:rFonts w:ascii="Arial" w:eastAsia="Calibri" w:hAnsi="Arial" w:cs="Arial"/>
          <w:b/>
          <w:lang w:val="en-US"/>
        </w:rPr>
        <w:t>disclaimers</w:t>
      </w:r>
      <w:r w:rsidRPr="007A7B2E">
        <w:rPr>
          <w:rFonts w:ascii="Arial" w:eastAsia="Calibri" w:hAnsi="Arial" w:cs="Arial"/>
          <w:b/>
          <w:lang w:val="en-US"/>
        </w:rPr>
        <w:t>/adverse</w:t>
      </w:r>
      <w:r w:rsidRPr="00641739">
        <w:rPr>
          <w:rFonts w:ascii="Arial" w:eastAsia="Calibri" w:hAnsi="Arial" w:cs="Arial"/>
          <w:lang w:val="en-US"/>
        </w:rPr>
        <w:t xml:space="preserve"> as an audit outcome, is based upon the fact that the Auditor General is unable to express an opinion on the municipality’s financial situation and therefore the affordability of any proposed increases in councillor remuneration cannot be readily assessed.</w:t>
      </w:r>
    </w:p>
    <w:p w:rsidR="008B166A" w:rsidRPr="00641739" w:rsidRDefault="008B166A" w:rsidP="008B166A">
      <w:pPr>
        <w:spacing w:after="0" w:line="360" w:lineRule="auto"/>
        <w:ind w:left="709"/>
        <w:jc w:val="both"/>
        <w:rPr>
          <w:rFonts w:ascii="Arial" w:eastAsia="Calibri" w:hAnsi="Arial" w:cs="Arial"/>
          <w:lang w:val="en-US"/>
        </w:rPr>
      </w:pPr>
    </w:p>
    <w:p w:rsidR="0045141A" w:rsidRPr="001064AD" w:rsidRDefault="008B166A" w:rsidP="001064AD">
      <w:pPr>
        <w:spacing w:after="0" w:line="360" w:lineRule="auto"/>
        <w:ind w:left="709"/>
        <w:jc w:val="both"/>
        <w:rPr>
          <w:rFonts w:ascii="Arial" w:eastAsia="Times New Roman" w:hAnsi="Arial" w:cs="Arial"/>
          <w:lang w:eastAsia="en-ZA"/>
        </w:rPr>
      </w:pPr>
      <w:r w:rsidRPr="0014523F">
        <w:rPr>
          <w:rFonts w:ascii="Arial" w:eastAsia="Times New Roman" w:hAnsi="Arial" w:cs="Arial"/>
          <w:lang w:eastAsia="en-ZA"/>
        </w:rPr>
        <w:t xml:space="preserve">It is the MEC’s obligation to exercise oversight over municipalities, including not </w:t>
      </w:r>
      <w:r w:rsidRPr="0014523F">
        <w:rPr>
          <w:rFonts w:ascii="Arial" w:eastAsia="Times New Roman" w:hAnsi="Arial" w:cs="Arial"/>
          <w:b/>
          <w:lang w:eastAsia="en-ZA"/>
        </w:rPr>
        <w:t>granting councillor upper limit increases</w:t>
      </w:r>
      <w:r w:rsidRPr="0014523F">
        <w:rPr>
          <w:rFonts w:ascii="Arial" w:eastAsia="Times New Roman" w:hAnsi="Arial" w:cs="Arial"/>
          <w:lang w:eastAsia="en-ZA"/>
        </w:rPr>
        <w:t xml:space="preserve"> to those municipalities that had received disclaimers/adverse opinions as an audit outcome, </w:t>
      </w:r>
      <w:r w:rsidR="0045141A">
        <w:rPr>
          <w:rFonts w:ascii="Arial" w:eastAsia="Times New Roman" w:hAnsi="Arial" w:cs="Arial"/>
          <w:lang w:eastAsia="en-ZA"/>
        </w:rPr>
        <w:t xml:space="preserve">and </w:t>
      </w:r>
      <w:r w:rsidRPr="0014523F">
        <w:rPr>
          <w:rFonts w:ascii="Arial" w:eastAsia="Times New Roman" w:hAnsi="Arial" w:cs="Arial"/>
          <w:lang w:eastAsia="en-ZA"/>
        </w:rPr>
        <w:t xml:space="preserve">municipalities placed under section 139 intervention </w:t>
      </w:r>
      <w:r w:rsidR="0045141A">
        <w:rPr>
          <w:rFonts w:ascii="Arial" w:eastAsia="Times New Roman" w:hAnsi="Arial" w:cs="Arial"/>
          <w:lang w:eastAsia="en-ZA"/>
        </w:rPr>
        <w:t xml:space="preserve">because of </w:t>
      </w:r>
      <w:r w:rsidR="001064AD">
        <w:rPr>
          <w:rFonts w:ascii="Arial" w:eastAsia="Times New Roman" w:hAnsi="Arial" w:cs="Arial"/>
          <w:lang w:eastAsia="en-ZA"/>
        </w:rPr>
        <w:t xml:space="preserve">serious financial concerns. </w:t>
      </w:r>
    </w:p>
    <w:p w:rsidR="008B166A" w:rsidRPr="00F32B86" w:rsidRDefault="008B166A" w:rsidP="008B166A">
      <w:pPr>
        <w:spacing w:line="360" w:lineRule="auto"/>
        <w:jc w:val="both"/>
        <w:rPr>
          <w:rFonts w:ascii="Arial" w:hAnsi="Arial" w:cs="Arial"/>
          <w:b/>
          <w:u w:val="single"/>
        </w:rPr>
      </w:pPr>
      <w:r>
        <w:rPr>
          <w:rFonts w:ascii="Arial" w:hAnsi="Arial" w:cs="Arial"/>
        </w:rPr>
        <w:tab/>
      </w:r>
      <w:r w:rsidRPr="00FC308E">
        <w:rPr>
          <w:rFonts w:ascii="Arial" w:hAnsi="Arial" w:cs="Arial"/>
          <w:b/>
          <w:u w:val="single"/>
        </w:rPr>
        <w:t>CONSULTATIVE P</w:t>
      </w:r>
      <w:r w:rsidRPr="00F32B86">
        <w:rPr>
          <w:rFonts w:ascii="Arial" w:hAnsi="Arial" w:cs="Arial"/>
          <w:b/>
          <w:u w:val="single"/>
        </w:rPr>
        <w:t>ROCESS</w:t>
      </w:r>
      <w:r>
        <w:rPr>
          <w:rFonts w:ascii="Arial" w:hAnsi="Arial" w:cs="Arial"/>
          <w:b/>
          <w:u w:val="single"/>
        </w:rPr>
        <w:t xml:space="preserve"> BY THE NATIONAL MINISTER</w:t>
      </w:r>
    </w:p>
    <w:p w:rsidR="008B166A" w:rsidRPr="00091825" w:rsidRDefault="008B166A" w:rsidP="008B166A">
      <w:pPr>
        <w:pStyle w:val="ListParagraph"/>
        <w:numPr>
          <w:ilvl w:val="0"/>
          <w:numId w:val="31"/>
        </w:numPr>
        <w:spacing w:line="360" w:lineRule="auto"/>
        <w:ind w:left="1134" w:hanging="425"/>
        <w:jc w:val="both"/>
        <w:rPr>
          <w:rFonts w:ascii="Arial" w:hAnsi="Arial" w:cs="Arial"/>
        </w:rPr>
      </w:pPr>
      <w:r w:rsidRPr="00091825">
        <w:rPr>
          <w:rFonts w:ascii="Arial" w:hAnsi="Arial" w:cs="Arial"/>
        </w:rPr>
        <w:t>In terms of section 7(1) of the Remuneration of Public Office Bearers Act of 1998, the Minister for Cooperative Governance and Traditional Affairs, in determining the upper limits of salaries and allowances for councillors, must consult with Provincial MECs.</w:t>
      </w:r>
    </w:p>
    <w:p w:rsidR="008B166A" w:rsidRPr="00091825" w:rsidRDefault="008B166A" w:rsidP="008B166A">
      <w:pPr>
        <w:pStyle w:val="ListParagraph"/>
        <w:numPr>
          <w:ilvl w:val="0"/>
          <w:numId w:val="31"/>
        </w:numPr>
        <w:spacing w:line="360" w:lineRule="auto"/>
        <w:ind w:left="1134" w:hanging="425"/>
        <w:jc w:val="both"/>
        <w:rPr>
          <w:rFonts w:ascii="Arial" w:hAnsi="Arial" w:cs="Arial"/>
        </w:rPr>
      </w:pPr>
      <w:r w:rsidRPr="00091825">
        <w:rPr>
          <w:rFonts w:ascii="Arial" w:hAnsi="Arial" w:cs="Arial"/>
        </w:rPr>
        <w:t>National Cooperative Governance and Traditional Affairs holds a Technical meeting with officials of all Provinces where the Provinces provide technical comment on the draft Notice.</w:t>
      </w:r>
    </w:p>
    <w:p w:rsidR="008B166A" w:rsidRPr="00091825" w:rsidRDefault="008B166A" w:rsidP="008B166A">
      <w:pPr>
        <w:pStyle w:val="ListParagraph"/>
        <w:numPr>
          <w:ilvl w:val="0"/>
          <w:numId w:val="31"/>
        </w:numPr>
        <w:spacing w:line="360" w:lineRule="auto"/>
        <w:ind w:left="1134" w:hanging="425"/>
        <w:jc w:val="both"/>
        <w:rPr>
          <w:rFonts w:ascii="Arial" w:hAnsi="Arial" w:cs="Arial"/>
        </w:rPr>
      </w:pPr>
      <w:r w:rsidRPr="00091825">
        <w:rPr>
          <w:rFonts w:ascii="Arial" w:hAnsi="Arial" w:cs="Arial"/>
        </w:rPr>
        <w:t xml:space="preserve">The draft Notice is received from the Minister for Cooperative Governance and Traditional Affairs in which </w:t>
      </w:r>
      <w:r>
        <w:rPr>
          <w:rFonts w:ascii="Arial" w:hAnsi="Arial" w:cs="Arial"/>
        </w:rPr>
        <w:t>t</w:t>
      </w:r>
      <w:r w:rsidRPr="00091825">
        <w:rPr>
          <w:rFonts w:ascii="Arial" w:hAnsi="Arial" w:cs="Arial"/>
        </w:rPr>
        <w:t>he</w:t>
      </w:r>
      <w:r>
        <w:rPr>
          <w:rFonts w:ascii="Arial" w:hAnsi="Arial" w:cs="Arial"/>
        </w:rPr>
        <w:t xml:space="preserve"> Minister</w:t>
      </w:r>
      <w:r w:rsidRPr="00091825">
        <w:rPr>
          <w:rFonts w:ascii="Arial" w:hAnsi="Arial" w:cs="Arial"/>
        </w:rPr>
        <w:t xml:space="preserve"> requests the MEC to provide comment by a certain time period. The draft Notice proposes, inter alia, to increase the salaries, allowances and benefits of municipal councillors in respect of the financial year with a percentage increase to different salary bands of councillors across the board. </w:t>
      </w:r>
    </w:p>
    <w:p w:rsidR="008B166A" w:rsidRPr="00091825" w:rsidRDefault="008B166A" w:rsidP="008B166A">
      <w:pPr>
        <w:pStyle w:val="ListParagraph"/>
        <w:numPr>
          <w:ilvl w:val="0"/>
          <w:numId w:val="31"/>
        </w:numPr>
        <w:spacing w:line="360" w:lineRule="auto"/>
        <w:ind w:left="1134" w:hanging="425"/>
        <w:jc w:val="both"/>
        <w:rPr>
          <w:rFonts w:ascii="Arial" w:hAnsi="Arial" w:cs="Arial"/>
        </w:rPr>
      </w:pPr>
      <w:r w:rsidRPr="00091825">
        <w:rPr>
          <w:rFonts w:ascii="Arial" w:hAnsi="Arial" w:cs="Arial"/>
        </w:rPr>
        <w:t>A comparison is carried out between the current Notice and the draft Notice. The most significant amendments that are contained in the draft Notice are identified and comments and recommendations are presented to the MEC which will thereafter be brought to the attention of the Minister.</w:t>
      </w:r>
    </w:p>
    <w:p w:rsidR="008B166A" w:rsidRPr="00091825" w:rsidRDefault="008B166A" w:rsidP="008B166A">
      <w:pPr>
        <w:pStyle w:val="ListParagraph"/>
        <w:numPr>
          <w:ilvl w:val="0"/>
          <w:numId w:val="31"/>
        </w:numPr>
        <w:spacing w:line="360" w:lineRule="auto"/>
        <w:ind w:left="1134" w:hanging="425"/>
        <w:jc w:val="both"/>
        <w:rPr>
          <w:rFonts w:ascii="Arial" w:hAnsi="Arial" w:cs="Arial"/>
        </w:rPr>
      </w:pPr>
      <w:r w:rsidRPr="00091825">
        <w:rPr>
          <w:rFonts w:ascii="Arial" w:hAnsi="Arial" w:cs="Arial"/>
        </w:rPr>
        <w:t xml:space="preserve">The Notice on the </w:t>
      </w:r>
      <w:r w:rsidRPr="0014523F">
        <w:rPr>
          <w:rFonts w:ascii="Arial" w:eastAsia="Times New Roman" w:hAnsi="Arial" w:cs="Arial"/>
          <w:lang w:eastAsia="en-ZA"/>
        </w:rPr>
        <w:t>Determination of Upper Limits of Salaries, Allowances and Benefits of Different Members of Councils</w:t>
      </w:r>
      <w:r w:rsidRPr="00091825">
        <w:rPr>
          <w:rFonts w:ascii="Arial" w:eastAsia="Times New Roman" w:hAnsi="Arial" w:cs="Arial"/>
          <w:lang w:eastAsia="en-ZA"/>
        </w:rPr>
        <w:t xml:space="preserve"> is then published in the Gazette.</w:t>
      </w:r>
    </w:p>
    <w:p w:rsidR="008B166A" w:rsidRPr="001064AD" w:rsidRDefault="008B166A" w:rsidP="001064AD">
      <w:pPr>
        <w:pStyle w:val="ListParagraph"/>
        <w:numPr>
          <w:ilvl w:val="0"/>
          <w:numId w:val="31"/>
        </w:numPr>
        <w:spacing w:line="360" w:lineRule="auto"/>
        <w:ind w:left="1134" w:hanging="425"/>
        <w:jc w:val="both"/>
        <w:rPr>
          <w:rFonts w:ascii="Arial" w:eastAsia="Calibri" w:hAnsi="Arial" w:cs="Arial"/>
          <w:lang w:val="en-US"/>
        </w:rPr>
      </w:pPr>
      <w:r w:rsidRPr="00091825">
        <w:rPr>
          <w:rFonts w:ascii="Arial" w:eastAsia="Times New Roman" w:hAnsi="Arial" w:cs="Arial"/>
          <w:lang w:eastAsia="en-ZA"/>
        </w:rPr>
        <w:t xml:space="preserve">The Notice is then circulated to all municipalities bringing to their attention the </w:t>
      </w:r>
      <w:r w:rsidRPr="00091825">
        <w:rPr>
          <w:rFonts w:ascii="Arial" w:eastAsia="Calibri" w:hAnsi="Arial" w:cs="Arial"/>
          <w:lang w:val="en-US"/>
        </w:rPr>
        <w:t xml:space="preserve">amendments to the Notice which could have some challenges for certain municipalities in terms of meeting the financial implications thereof, especially considering that they may be implemented with retrospective effect to 1 July of each financial year. </w:t>
      </w:r>
    </w:p>
    <w:p w:rsidR="008B166A" w:rsidRPr="001064AD" w:rsidRDefault="001064AD" w:rsidP="001064AD">
      <w:pPr>
        <w:pStyle w:val="ListParagraph"/>
        <w:spacing w:line="360" w:lineRule="auto"/>
        <w:ind w:left="1134" w:hanging="425"/>
        <w:jc w:val="both"/>
        <w:rPr>
          <w:rFonts w:ascii="Arial" w:eastAsia="Calibri" w:hAnsi="Arial" w:cs="Arial"/>
          <w:b/>
          <w:u w:val="single"/>
          <w:lang w:val="en-US"/>
        </w:rPr>
      </w:pPr>
      <w:r>
        <w:rPr>
          <w:rFonts w:ascii="Arial" w:eastAsia="Calibri" w:hAnsi="Arial" w:cs="Arial"/>
          <w:b/>
          <w:u w:val="single"/>
          <w:lang w:val="en-US"/>
        </w:rPr>
        <w:t>MUNICIPAL PROCESS</w:t>
      </w:r>
    </w:p>
    <w:p w:rsidR="008B166A" w:rsidRPr="00091825" w:rsidRDefault="008B166A" w:rsidP="008B166A">
      <w:pPr>
        <w:pStyle w:val="ListParagraph"/>
        <w:numPr>
          <w:ilvl w:val="0"/>
          <w:numId w:val="31"/>
        </w:numPr>
        <w:spacing w:line="360" w:lineRule="auto"/>
        <w:ind w:left="1134" w:hanging="425"/>
        <w:jc w:val="both"/>
        <w:rPr>
          <w:rFonts w:ascii="Arial" w:eastAsia="Calibri" w:hAnsi="Arial" w:cs="Arial"/>
          <w:lang w:val="en-US"/>
        </w:rPr>
      </w:pPr>
      <w:r w:rsidRPr="00091825">
        <w:rPr>
          <w:rFonts w:ascii="Arial" w:eastAsia="Calibri" w:hAnsi="Arial" w:cs="Arial"/>
          <w:lang w:val="en-US"/>
        </w:rPr>
        <w:t xml:space="preserve">Municipal councils are therefore required to give consideration to all aspects relating to the date of implementation thereof and to be </w:t>
      </w:r>
      <w:r w:rsidRPr="00091825">
        <w:rPr>
          <w:rFonts w:ascii="Arial" w:eastAsia="Calibri" w:hAnsi="Arial" w:cs="Arial"/>
          <w:i/>
          <w:lang w:val="en-US"/>
        </w:rPr>
        <w:t>specific</w:t>
      </w:r>
      <w:r w:rsidRPr="00091825">
        <w:rPr>
          <w:rFonts w:ascii="Arial" w:eastAsia="Calibri" w:hAnsi="Arial" w:cs="Arial"/>
          <w:lang w:val="en-US"/>
        </w:rPr>
        <w:t xml:space="preserve"> in their resolutions as to </w:t>
      </w:r>
      <w:r w:rsidRPr="00091825">
        <w:rPr>
          <w:rFonts w:ascii="Arial" w:eastAsia="Calibri" w:hAnsi="Arial" w:cs="Arial"/>
          <w:u w:val="single"/>
          <w:lang w:val="en-US"/>
        </w:rPr>
        <w:t>which provisions of the Notice are to be implemented with retrospective effect and which are not</w:t>
      </w:r>
      <w:r w:rsidRPr="00091825">
        <w:rPr>
          <w:rFonts w:ascii="Arial" w:eastAsia="Calibri" w:hAnsi="Arial" w:cs="Arial"/>
          <w:lang w:val="en-US"/>
        </w:rPr>
        <w:t xml:space="preserve">, </w:t>
      </w:r>
      <w:r w:rsidRPr="00091825">
        <w:rPr>
          <w:rFonts w:ascii="Arial" w:eastAsia="Calibri" w:hAnsi="Arial" w:cs="Arial"/>
          <w:b/>
          <w:lang w:val="en-US"/>
        </w:rPr>
        <w:t>taking into account the provisions made in the financial year’s budget,</w:t>
      </w:r>
      <w:r w:rsidRPr="00091825">
        <w:rPr>
          <w:rFonts w:ascii="Arial" w:eastAsia="Calibri" w:hAnsi="Arial" w:cs="Arial"/>
          <w:lang w:val="en-US"/>
        </w:rPr>
        <w:t xml:space="preserve"> without negatively impacting on service delivery matters. </w:t>
      </w:r>
    </w:p>
    <w:p w:rsidR="008B166A" w:rsidRPr="00091825" w:rsidRDefault="008B166A" w:rsidP="008B166A">
      <w:pPr>
        <w:pStyle w:val="ListParagraph"/>
        <w:numPr>
          <w:ilvl w:val="0"/>
          <w:numId w:val="31"/>
        </w:numPr>
        <w:spacing w:line="360" w:lineRule="auto"/>
        <w:ind w:left="1134" w:hanging="425"/>
        <w:jc w:val="both"/>
        <w:rPr>
          <w:rFonts w:ascii="Arial" w:eastAsia="Calibri" w:hAnsi="Arial" w:cs="Arial"/>
          <w:lang w:val="en-US"/>
        </w:rPr>
      </w:pPr>
      <w:r w:rsidRPr="00091825">
        <w:rPr>
          <w:rFonts w:ascii="Arial" w:eastAsia="Calibri" w:hAnsi="Arial" w:cs="Arial"/>
          <w:lang w:val="en-US"/>
        </w:rPr>
        <w:t>In this regard the Municipal Managers, together with their Chief Financial Officers, are required to provide their Councils with full details of the financial implications relating to the provisions of the Notice.</w:t>
      </w:r>
    </w:p>
    <w:p w:rsidR="008B166A" w:rsidRPr="00091825" w:rsidRDefault="008B166A" w:rsidP="008B166A">
      <w:pPr>
        <w:pStyle w:val="ListParagraph"/>
        <w:numPr>
          <w:ilvl w:val="0"/>
          <w:numId w:val="31"/>
        </w:numPr>
        <w:spacing w:line="360" w:lineRule="auto"/>
        <w:ind w:left="1134" w:hanging="425"/>
        <w:jc w:val="both"/>
        <w:rPr>
          <w:rFonts w:ascii="Arial" w:eastAsia="Calibri" w:hAnsi="Arial" w:cs="Arial"/>
          <w:lang w:val="en-US"/>
        </w:rPr>
      </w:pPr>
      <w:r w:rsidRPr="00091825">
        <w:rPr>
          <w:rFonts w:ascii="Arial" w:eastAsia="Calibri" w:hAnsi="Arial" w:cs="Arial"/>
          <w:lang w:val="en-US"/>
        </w:rPr>
        <w:t>Municipalities are required to submit their applications to the MEC (</w:t>
      </w:r>
      <w:r w:rsidRPr="00091825">
        <w:rPr>
          <w:rFonts w:ascii="Arial" w:eastAsia="Calibri" w:hAnsi="Arial" w:cs="Arial"/>
          <w:u w:val="single"/>
          <w:lang w:val="en-US"/>
        </w:rPr>
        <w:t>via the Department</w:t>
      </w:r>
      <w:r w:rsidRPr="00091825">
        <w:rPr>
          <w:rFonts w:ascii="Arial" w:eastAsia="Calibri" w:hAnsi="Arial" w:cs="Arial"/>
          <w:lang w:val="en-US"/>
        </w:rPr>
        <w:t xml:space="preserve">) for consideration in order to implement any increases in councillors’ remuneration. </w:t>
      </w:r>
      <w:r w:rsidRPr="00091825">
        <w:rPr>
          <w:rFonts w:ascii="Arial" w:eastAsia="Calibri" w:hAnsi="Arial" w:cs="Arial"/>
          <w:u w:val="single"/>
          <w:lang w:val="en-US"/>
        </w:rPr>
        <w:t>Such applications must be accompanied by the following essential documentation</w:t>
      </w:r>
      <w:r w:rsidRPr="00091825">
        <w:rPr>
          <w:rFonts w:ascii="Arial" w:eastAsia="Calibri" w:hAnsi="Arial" w:cs="Arial"/>
          <w:lang w:val="en-US"/>
        </w:rPr>
        <w:t>:</w:t>
      </w:r>
    </w:p>
    <w:p w:rsidR="008B166A" w:rsidRPr="00091825" w:rsidRDefault="008B166A" w:rsidP="008B166A">
      <w:pPr>
        <w:spacing w:line="360" w:lineRule="auto"/>
        <w:ind w:left="1560" w:hanging="426"/>
        <w:jc w:val="both"/>
        <w:rPr>
          <w:rFonts w:ascii="Arial" w:eastAsia="Calibri" w:hAnsi="Arial" w:cs="Arial"/>
          <w:lang w:val="en-US"/>
        </w:rPr>
      </w:pPr>
      <w:r w:rsidRPr="00091825">
        <w:rPr>
          <w:rFonts w:ascii="Arial" w:eastAsia="Calibri" w:hAnsi="Arial" w:cs="Arial"/>
          <w:lang w:val="en-US"/>
        </w:rPr>
        <w:t>(a)</w:t>
      </w:r>
      <w:r w:rsidRPr="00091825">
        <w:rPr>
          <w:rFonts w:ascii="Arial" w:eastAsia="Calibri" w:hAnsi="Arial" w:cs="Arial"/>
          <w:lang w:val="en-US"/>
        </w:rPr>
        <w:tab/>
        <w:t xml:space="preserve">a </w:t>
      </w:r>
      <w:r w:rsidRPr="00091825">
        <w:rPr>
          <w:rFonts w:ascii="Arial" w:eastAsia="Calibri" w:hAnsi="Arial" w:cs="Arial"/>
          <w:u w:val="single"/>
          <w:lang w:val="en-US"/>
        </w:rPr>
        <w:t>certified copy of the Council’s resolution</w:t>
      </w:r>
      <w:r w:rsidRPr="00091825">
        <w:rPr>
          <w:rFonts w:ascii="Arial" w:eastAsia="Calibri" w:hAnsi="Arial" w:cs="Arial"/>
          <w:lang w:val="en-US"/>
        </w:rPr>
        <w:t xml:space="preserve"> in which the Council’s decision in respect of the proposed level of payment is specified. </w:t>
      </w:r>
      <w:r>
        <w:rPr>
          <w:rFonts w:ascii="Arial" w:eastAsia="Calibri" w:hAnsi="Arial" w:cs="Arial"/>
          <w:lang w:val="en-US"/>
        </w:rPr>
        <w:t>N</w:t>
      </w:r>
      <w:r w:rsidRPr="00091825">
        <w:rPr>
          <w:rFonts w:ascii="Arial" w:eastAsia="Calibri" w:hAnsi="Arial" w:cs="Arial"/>
          <w:b/>
          <w:lang w:val="en-US"/>
        </w:rPr>
        <w:t xml:space="preserve">ote: </w:t>
      </w:r>
      <w:r w:rsidRPr="00091825">
        <w:rPr>
          <w:rFonts w:ascii="Arial" w:eastAsia="Calibri" w:hAnsi="Arial" w:cs="Arial"/>
          <w:lang w:val="en-US"/>
        </w:rPr>
        <w:t xml:space="preserve">The percentage increase that is being applied for must be in respect of the </w:t>
      </w:r>
      <w:r w:rsidRPr="00091825">
        <w:rPr>
          <w:rFonts w:ascii="Arial" w:eastAsia="Calibri" w:hAnsi="Arial" w:cs="Arial"/>
          <w:u w:val="single"/>
          <w:lang w:val="en-US"/>
        </w:rPr>
        <w:t>amounts that appear in the Notice</w:t>
      </w:r>
      <w:r w:rsidRPr="00091825">
        <w:rPr>
          <w:rFonts w:ascii="Arial" w:eastAsia="Calibri" w:hAnsi="Arial" w:cs="Arial"/>
          <w:lang w:val="en-US"/>
        </w:rPr>
        <w:t xml:space="preserve"> e.g.100% or 95% of the upper limits (i.e. the maximum reflected in the Notice), and </w:t>
      </w:r>
      <w:r w:rsidRPr="00091825">
        <w:rPr>
          <w:rFonts w:ascii="Arial" w:eastAsia="Calibri" w:hAnsi="Arial" w:cs="Arial"/>
          <w:u w:val="single"/>
          <w:lang w:val="en-US"/>
        </w:rPr>
        <w:t>not</w:t>
      </w:r>
      <w:r w:rsidRPr="00091825">
        <w:rPr>
          <w:rFonts w:ascii="Arial" w:eastAsia="Calibri" w:hAnsi="Arial" w:cs="Arial"/>
          <w:lang w:val="en-US"/>
        </w:rPr>
        <w:t xml:space="preserve"> in respect of the percentage increase;</w:t>
      </w:r>
    </w:p>
    <w:p w:rsidR="008B166A" w:rsidRPr="00091825" w:rsidRDefault="008B166A" w:rsidP="008B166A">
      <w:pPr>
        <w:spacing w:line="360" w:lineRule="auto"/>
        <w:ind w:left="1560" w:hanging="426"/>
        <w:jc w:val="both"/>
        <w:rPr>
          <w:rFonts w:ascii="Arial" w:eastAsia="Calibri" w:hAnsi="Arial" w:cs="Arial"/>
          <w:lang w:val="en-US"/>
        </w:rPr>
      </w:pPr>
      <w:r w:rsidRPr="00091825">
        <w:rPr>
          <w:rFonts w:ascii="Arial" w:eastAsia="Calibri" w:hAnsi="Arial" w:cs="Arial"/>
          <w:lang w:val="en-US"/>
        </w:rPr>
        <w:t>(b)</w:t>
      </w:r>
      <w:r w:rsidRPr="00091825">
        <w:rPr>
          <w:rFonts w:ascii="Arial" w:eastAsia="Calibri" w:hAnsi="Arial" w:cs="Arial"/>
          <w:lang w:val="en-US"/>
        </w:rPr>
        <w:tab/>
      </w:r>
      <w:r>
        <w:rPr>
          <w:rFonts w:ascii="Arial" w:eastAsia="Calibri" w:hAnsi="Arial" w:cs="Arial"/>
          <w:lang w:val="en-US"/>
        </w:rPr>
        <w:t xml:space="preserve">a </w:t>
      </w:r>
      <w:r w:rsidRPr="00091825">
        <w:rPr>
          <w:rFonts w:ascii="Arial" w:eastAsia="Calibri" w:hAnsi="Arial" w:cs="Arial"/>
          <w:u w:val="single"/>
          <w:lang w:val="en-US"/>
        </w:rPr>
        <w:t>Certificate</w:t>
      </w:r>
      <w:r w:rsidRPr="00091825">
        <w:rPr>
          <w:rFonts w:ascii="Arial" w:eastAsia="Calibri" w:hAnsi="Arial" w:cs="Arial"/>
          <w:lang w:val="en-US"/>
        </w:rPr>
        <w:t xml:space="preserve"> which is provided by the Department must be</w:t>
      </w:r>
      <w:r>
        <w:rPr>
          <w:rFonts w:ascii="Arial" w:eastAsia="Calibri" w:hAnsi="Arial" w:cs="Arial"/>
          <w:u w:val="single"/>
          <w:lang w:val="en-US"/>
        </w:rPr>
        <w:t xml:space="preserve"> </w:t>
      </w:r>
      <w:r w:rsidRPr="00091825">
        <w:rPr>
          <w:rFonts w:ascii="Arial" w:eastAsia="Calibri" w:hAnsi="Arial" w:cs="Arial"/>
          <w:lang w:val="en-US"/>
        </w:rPr>
        <w:t>completed and signed by both the Municipal Manager and the Chief Financial Officer;</w:t>
      </w:r>
    </w:p>
    <w:p w:rsidR="008B166A" w:rsidRPr="00091825" w:rsidRDefault="008B166A" w:rsidP="008B166A">
      <w:pPr>
        <w:spacing w:line="360" w:lineRule="auto"/>
        <w:ind w:left="1560" w:hanging="426"/>
        <w:jc w:val="both"/>
        <w:rPr>
          <w:rFonts w:ascii="Arial" w:eastAsia="Calibri" w:hAnsi="Arial" w:cs="Arial"/>
          <w:lang w:val="en-US"/>
        </w:rPr>
      </w:pPr>
      <w:r w:rsidRPr="00091825">
        <w:rPr>
          <w:rFonts w:ascii="Arial" w:eastAsia="Calibri" w:hAnsi="Arial" w:cs="Arial"/>
          <w:lang w:val="en-US"/>
        </w:rPr>
        <w:t>(c)</w:t>
      </w:r>
      <w:r w:rsidRPr="00091825">
        <w:rPr>
          <w:rFonts w:ascii="Arial" w:eastAsia="Calibri" w:hAnsi="Arial" w:cs="Arial"/>
          <w:lang w:val="en-US"/>
        </w:rPr>
        <w:tab/>
        <w:t xml:space="preserve">a copy of </w:t>
      </w:r>
      <w:r>
        <w:rPr>
          <w:rFonts w:ascii="Arial" w:eastAsia="Calibri" w:hAnsi="Arial" w:cs="Arial"/>
          <w:lang w:val="en-US"/>
        </w:rPr>
        <w:t>the</w:t>
      </w:r>
      <w:r w:rsidRPr="00091825">
        <w:rPr>
          <w:rFonts w:ascii="Arial" w:eastAsia="Calibri" w:hAnsi="Arial" w:cs="Arial"/>
          <w:lang w:val="en-US"/>
        </w:rPr>
        <w:t xml:space="preserve"> </w:t>
      </w:r>
      <w:r w:rsidRPr="00091825">
        <w:rPr>
          <w:rFonts w:ascii="Arial" w:eastAsia="Calibri" w:hAnsi="Arial" w:cs="Arial"/>
          <w:b/>
          <w:u w:val="single"/>
          <w:lang w:val="en-US"/>
        </w:rPr>
        <w:t>audited</w:t>
      </w:r>
      <w:r w:rsidRPr="00091825">
        <w:rPr>
          <w:rFonts w:ascii="Arial" w:eastAsia="Calibri" w:hAnsi="Arial" w:cs="Arial"/>
          <w:lang w:val="en-US"/>
        </w:rPr>
        <w:t xml:space="preserve"> annual financial statements for the </w:t>
      </w:r>
      <w:r>
        <w:rPr>
          <w:rFonts w:ascii="Arial" w:eastAsia="Calibri" w:hAnsi="Arial" w:cs="Arial"/>
          <w:lang w:val="en-US"/>
        </w:rPr>
        <w:t>respective municipal financial year</w:t>
      </w:r>
      <w:r w:rsidRPr="00091825">
        <w:rPr>
          <w:rFonts w:ascii="Arial" w:eastAsia="Calibri" w:hAnsi="Arial" w:cs="Arial"/>
          <w:lang w:val="en-US"/>
        </w:rPr>
        <w:t xml:space="preserve">, failing which the </w:t>
      </w:r>
      <w:r w:rsidRPr="00091825">
        <w:rPr>
          <w:rFonts w:ascii="Arial" w:eastAsia="Calibri" w:hAnsi="Arial" w:cs="Arial"/>
          <w:b/>
          <w:u w:val="single"/>
          <w:lang w:val="en-US"/>
        </w:rPr>
        <w:t>audited</w:t>
      </w:r>
      <w:r w:rsidRPr="00091825">
        <w:rPr>
          <w:rFonts w:ascii="Arial" w:eastAsia="Calibri" w:hAnsi="Arial" w:cs="Arial"/>
          <w:lang w:val="en-US"/>
        </w:rPr>
        <w:t xml:space="preserve"> financial statements for the </w:t>
      </w:r>
      <w:r>
        <w:rPr>
          <w:rFonts w:ascii="Arial" w:eastAsia="Calibri" w:hAnsi="Arial" w:cs="Arial"/>
          <w:lang w:val="en-US"/>
        </w:rPr>
        <w:t xml:space="preserve">previous </w:t>
      </w:r>
      <w:r w:rsidRPr="00091825">
        <w:rPr>
          <w:rFonts w:ascii="Arial" w:eastAsia="Calibri" w:hAnsi="Arial" w:cs="Arial"/>
          <w:lang w:val="en-US"/>
        </w:rPr>
        <w:t xml:space="preserve">financial year will apply </w:t>
      </w:r>
      <w:r>
        <w:rPr>
          <w:rFonts w:ascii="Arial" w:eastAsia="Calibri" w:hAnsi="Arial" w:cs="Arial"/>
          <w:lang w:val="en-US"/>
        </w:rPr>
        <w:t>(as per</w:t>
      </w:r>
      <w:r w:rsidRPr="00091825">
        <w:rPr>
          <w:rFonts w:ascii="Arial" w:eastAsia="Calibri" w:hAnsi="Arial" w:cs="Arial"/>
          <w:lang w:val="en-US"/>
        </w:rPr>
        <w:t xml:space="preserve"> Item 19 of the Notice); and</w:t>
      </w:r>
    </w:p>
    <w:p w:rsidR="008B166A" w:rsidRPr="00091825" w:rsidRDefault="008B166A" w:rsidP="008B166A">
      <w:pPr>
        <w:spacing w:line="360" w:lineRule="auto"/>
        <w:ind w:left="1560" w:hanging="426"/>
        <w:jc w:val="both"/>
        <w:rPr>
          <w:rFonts w:ascii="Arial" w:eastAsia="Calibri" w:hAnsi="Arial" w:cs="Arial"/>
          <w:lang w:val="en-US"/>
        </w:rPr>
      </w:pPr>
      <w:r w:rsidRPr="00091825">
        <w:rPr>
          <w:rFonts w:ascii="Arial" w:eastAsia="Calibri" w:hAnsi="Arial" w:cs="Arial"/>
          <w:lang w:val="en-US"/>
        </w:rPr>
        <w:t>(d)</w:t>
      </w:r>
      <w:r w:rsidRPr="00091825">
        <w:rPr>
          <w:rFonts w:ascii="Arial" w:eastAsia="Calibri" w:hAnsi="Arial" w:cs="Arial"/>
          <w:lang w:val="en-US"/>
        </w:rPr>
        <w:tab/>
        <w:t xml:space="preserve">a copy of </w:t>
      </w:r>
      <w:r>
        <w:rPr>
          <w:rFonts w:ascii="Arial" w:eastAsia="Calibri" w:hAnsi="Arial" w:cs="Arial"/>
          <w:lang w:val="en-US"/>
        </w:rPr>
        <w:t>the</w:t>
      </w:r>
      <w:r w:rsidRPr="00091825">
        <w:rPr>
          <w:rFonts w:ascii="Arial" w:eastAsia="Calibri" w:hAnsi="Arial" w:cs="Arial"/>
          <w:lang w:val="en-US"/>
        </w:rPr>
        <w:t xml:space="preserve"> audit report for the municipal financial year.</w:t>
      </w:r>
    </w:p>
    <w:p w:rsidR="008B166A" w:rsidRPr="001064AD" w:rsidRDefault="008B166A" w:rsidP="001064AD">
      <w:pPr>
        <w:pStyle w:val="ListParagraph"/>
        <w:numPr>
          <w:ilvl w:val="0"/>
          <w:numId w:val="32"/>
        </w:numPr>
        <w:tabs>
          <w:tab w:val="left" w:pos="567"/>
        </w:tabs>
        <w:spacing w:line="360" w:lineRule="auto"/>
        <w:ind w:hanging="431"/>
        <w:jc w:val="both"/>
        <w:rPr>
          <w:rFonts w:ascii="Arial" w:eastAsia="Calibri" w:hAnsi="Arial" w:cs="Arial"/>
          <w:lang w:val="en-US"/>
        </w:rPr>
      </w:pPr>
      <w:r w:rsidRPr="00091825">
        <w:rPr>
          <w:rFonts w:ascii="Arial" w:eastAsia="Calibri" w:hAnsi="Arial" w:cs="Arial"/>
          <w:lang w:val="en-US"/>
        </w:rPr>
        <w:t xml:space="preserve">Municipalities are reminded that </w:t>
      </w:r>
      <w:r w:rsidRPr="00091825">
        <w:rPr>
          <w:rFonts w:ascii="Arial" w:eastAsia="Calibri" w:hAnsi="Arial" w:cs="Arial"/>
          <w:u w:val="single"/>
          <w:lang w:val="en-US"/>
        </w:rPr>
        <w:t>under no circumstances</w:t>
      </w:r>
      <w:r w:rsidRPr="00091825">
        <w:rPr>
          <w:rFonts w:ascii="Arial" w:eastAsia="Calibri" w:hAnsi="Arial" w:cs="Arial"/>
          <w:lang w:val="en-US"/>
        </w:rPr>
        <w:t xml:space="preserve"> are Accounting Officers permitted to implement any increases in the remuneration levels prior to their applications being submitted and </w:t>
      </w:r>
      <w:r w:rsidR="0045141A">
        <w:rPr>
          <w:rFonts w:ascii="Arial" w:eastAsia="Calibri" w:hAnsi="Arial" w:cs="Arial"/>
          <w:lang w:val="en-US"/>
        </w:rPr>
        <w:t xml:space="preserve">concurrence </w:t>
      </w:r>
      <w:r w:rsidRPr="00091825">
        <w:rPr>
          <w:rFonts w:ascii="Arial" w:eastAsia="Calibri" w:hAnsi="Arial" w:cs="Arial"/>
          <w:lang w:val="en-US"/>
        </w:rPr>
        <w:t>having been obtained from the MEC.</w:t>
      </w:r>
    </w:p>
    <w:p w:rsidR="008B166A" w:rsidRPr="001064AD" w:rsidRDefault="008B166A" w:rsidP="001064AD">
      <w:pPr>
        <w:pStyle w:val="ListParagraph"/>
        <w:numPr>
          <w:ilvl w:val="0"/>
          <w:numId w:val="32"/>
        </w:numPr>
        <w:tabs>
          <w:tab w:val="left" w:pos="567"/>
        </w:tabs>
        <w:spacing w:line="360" w:lineRule="auto"/>
        <w:ind w:hanging="431"/>
        <w:jc w:val="both"/>
        <w:rPr>
          <w:rFonts w:ascii="Arial" w:eastAsia="Calibri" w:hAnsi="Arial" w:cs="Arial"/>
          <w:lang w:val="en-US"/>
        </w:rPr>
      </w:pPr>
      <w:r>
        <w:rPr>
          <w:rFonts w:ascii="Arial" w:eastAsia="Calibri" w:hAnsi="Arial" w:cs="Arial"/>
          <w:lang w:val="en-US"/>
        </w:rPr>
        <w:t xml:space="preserve">The Municipalities are required to complete the following matters on the </w:t>
      </w:r>
      <w:r w:rsidRPr="00FC308E">
        <w:rPr>
          <w:rFonts w:ascii="Arial" w:eastAsia="Calibri" w:hAnsi="Arial" w:cs="Arial"/>
          <w:b/>
          <w:lang w:val="en-US"/>
        </w:rPr>
        <w:t>Certificate</w:t>
      </w:r>
      <w:r>
        <w:rPr>
          <w:rFonts w:ascii="Arial" w:eastAsia="Calibri" w:hAnsi="Arial" w:cs="Arial"/>
          <w:lang w:val="en-US"/>
        </w:rPr>
        <w:t xml:space="preserve"> which is based on the Affordability Model and must be verified by the Municipal Finance Chief Directorate and Municipal Administration Directorate within the Department:-</w:t>
      </w:r>
    </w:p>
    <w:p w:rsidR="008B166A" w:rsidRPr="00A60AAB" w:rsidRDefault="008B166A" w:rsidP="008B166A">
      <w:pPr>
        <w:pStyle w:val="ListParagraph"/>
        <w:tabs>
          <w:tab w:val="left" w:pos="567"/>
        </w:tabs>
        <w:spacing w:line="360" w:lineRule="auto"/>
        <w:ind w:left="1140" w:hanging="431"/>
        <w:jc w:val="both"/>
        <w:rPr>
          <w:rFonts w:ascii="Arial" w:eastAsia="Calibri" w:hAnsi="Arial" w:cs="Arial"/>
          <w:b/>
          <w:lang w:val="en-US"/>
        </w:rPr>
      </w:pPr>
      <w:r w:rsidRPr="00A60AAB">
        <w:rPr>
          <w:rFonts w:ascii="Arial" w:eastAsia="Calibri" w:hAnsi="Arial" w:cs="Arial"/>
          <w:b/>
          <w:lang w:val="en-US"/>
        </w:rPr>
        <w:t>Part 1</w:t>
      </w:r>
      <w:r>
        <w:rPr>
          <w:rFonts w:ascii="Arial" w:eastAsia="Calibri" w:hAnsi="Arial" w:cs="Arial"/>
          <w:b/>
          <w:lang w:val="en-US"/>
        </w:rPr>
        <w:t>:</w:t>
      </w:r>
    </w:p>
    <w:tbl>
      <w:tblPr>
        <w:tblStyle w:val="TableGrid"/>
        <w:tblW w:w="10490" w:type="dxa"/>
        <w:tblInd w:w="392" w:type="dxa"/>
        <w:tblLayout w:type="fixed"/>
        <w:tblLook w:val="04A0" w:firstRow="1" w:lastRow="0" w:firstColumn="1" w:lastColumn="0" w:noHBand="0" w:noVBand="1"/>
      </w:tblPr>
      <w:tblGrid>
        <w:gridCol w:w="9781"/>
        <w:gridCol w:w="709"/>
      </w:tblGrid>
      <w:tr w:rsidR="008B166A" w:rsidRPr="00AA38CF" w:rsidTr="0045141A">
        <w:trPr>
          <w:tblHeader/>
        </w:trPr>
        <w:tc>
          <w:tcPr>
            <w:tcW w:w="978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B166A" w:rsidRPr="00217558" w:rsidRDefault="008B166A" w:rsidP="0045141A">
            <w:pPr>
              <w:pStyle w:val="ListParagraph"/>
              <w:spacing w:line="360" w:lineRule="auto"/>
              <w:ind w:left="425"/>
              <w:rPr>
                <w:rFonts w:ascii="Arial" w:hAnsi="Arial" w:cs="Arial"/>
                <w:b/>
                <w:sz w:val="20"/>
                <w:szCs w:val="20"/>
              </w:rPr>
            </w:pPr>
            <w:r w:rsidRPr="00217558">
              <w:rPr>
                <w:rFonts w:ascii="Arial" w:hAnsi="Arial" w:cs="Arial"/>
                <w:b/>
                <w:sz w:val="20"/>
                <w:szCs w:val="20"/>
              </w:rPr>
              <w:t>TO BE COMPLETED BY THE MUNICIPALITY</w:t>
            </w:r>
          </w:p>
        </w:tc>
        <w:tc>
          <w:tcPr>
            <w:tcW w:w="709" w:type="dxa"/>
            <w:tcBorders>
              <w:top w:val="nil"/>
              <w:left w:val="single" w:sz="4" w:space="0" w:color="auto"/>
              <w:bottom w:val="nil"/>
              <w:right w:val="nil"/>
            </w:tcBorders>
            <w:shd w:val="clear" w:color="auto" w:fill="auto"/>
          </w:tcPr>
          <w:p w:rsidR="008B166A" w:rsidRPr="00AA38CF" w:rsidRDefault="008B166A" w:rsidP="0045141A">
            <w:pPr>
              <w:pStyle w:val="ListParagraph"/>
              <w:spacing w:line="360" w:lineRule="auto"/>
              <w:ind w:left="0"/>
              <w:jc w:val="center"/>
              <w:rPr>
                <w:rFonts w:ascii="Arial" w:hAnsi="Arial" w:cs="Arial"/>
                <w:b/>
                <w:sz w:val="20"/>
                <w:szCs w:val="20"/>
              </w:rPr>
            </w:pPr>
          </w:p>
        </w:tc>
      </w:tr>
      <w:tr w:rsidR="008B166A" w:rsidTr="0045141A">
        <w:tc>
          <w:tcPr>
            <w:tcW w:w="9781" w:type="dxa"/>
            <w:tcBorders>
              <w:top w:val="single" w:sz="4" w:space="0" w:color="auto"/>
              <w:right w:val="single" w:sz="4" w:space="0" w:color="auto"/>
            </w:tcBorders>
          </w:tcPr>
          <w:p w:rsidR="008B166A" w:rsidRDefault="008B166A" w:rsidP="008B166A">
            <w:pPr>
              <w:pStyle w:val="ListParagraph"/>
              <w:numPr>
                <w:ilvl w:val="0"/>
                <w:numId w:val="33"/>
              </w:numPr>
              <w:spacing w:line="360" w:lineRule="auto"/>
              <w:ind w:left="425" w:hanging="425"/>
              <w:rPr>
                <w:rFonts w:ascii="Arial" w:hAnsi="Arial" w:cs="Arial"/>
                <w:sz w:val="20"/>
                <w:szCs w:val="20"/>
              </w:rPr>
            </w:pPr>
            <w:r>
              <w:rPr>
                <w:rFonts w:ascii="Arial" w:hAnsi="Arial" w:cs="Arial"/>
                <w:sz w:val="20"/>
                <w:szCs w:val="20"/>
              </w:rPr>
              <w:t xml:space="preserve">The Municipality, in respect of the </w:t>
            </w:r>
            <w:r w:rsidRPr="00613CBE">
              <w:rPr>
                <w:rFonts w:ascii="Arial" w:hAnsi="Arial" w:cs="Arial"/>
                <w:b/>
                <w:sz w:val="20"/>
                <w:szCs w:val="20"/>
              </w:rPr>
              <w:t>“total municipal income”</w:t>
            </w:r>
            <w:r>
              <w:rPr>
                <w:rFonts w:ascii="Arial" w:hAnsi="Arial" w:cs="Arial"/>
                <w:sz w:val="20"/>
                <w:szCs w:val="20"/>
              </w:rPr>
              <w:t xml:space="preserve"> </w:t>
            </w:r>
            <w:r w:rsidRPr="00B8687E">
              <w:rPr>
                <w:rFonts w:ascii="Arial" w:hAnsi="Arial" w:cs="Arial"/>
                <w:sz w:val="20"/>
                <w:szCs w:val="20"/>
                <w:u w:val="single"/>
              </w:rPr>
              <w:t>as defined in Government Notice No</w:t>
            </w:r>
            <w:r>
              <w:rPr>
                <w:rFonts w:ascii="Arial" w:hAnsi="Arial" w:cs="Arial"/>
                <w:sz w:val="20"/>
                <w:szCs w:val="20"/>
              </w:rPr>
              <w:t xml:space="preserve">.1426 of 21 December 2018, and in respect of the 2017/2018 financial year, has collected a total municipal income of  R ______________________, and which is based on the </w:t>
            </w:r>
            <w:r w:rsidRPr="005D2B9F">
              <w:rPr>
                <w:rFonts w:ascii="Arial" w:hAnsi="Arial" w:cs="Arial"/>
                <w:b/>
                <w:sz w:val="20"/>
                <w:szCs w:val="20"/>
                <w:u w:val="single"/>
              </w:rPr>
              <w:t>(actual income received as stated in the audited financial statements for 201</w:t>
            </w:r>
            <w:r>
              <w:rPr>
                <w:rFonts w:ascii="Arial" w:hAnsi="Arial" w:cs="Arial"/>
                <w:b/>
                <w:sz w:val="20"/>
                <w:szCs w:val="20"/>
                <w:u w:val="single"/>
              </w:rPr>
              <w:t>7</w:t>
            </w:r>
            <w:r w:rsidRPr="005D2B9F">
              <w:rPr>
                <w:rFonts w:ascii="Arial" w:hAnsi="Arial" w:cs="Arial"/>
                <w:b/>
                <w:sz w:val="20"/>
                <w:szCs w:val="20"/>
                <w:u w:val="single"/>
              </w:rPr>
              <w:t>/201</w:t>
            </w:r>
            <w:r>
              <w:rPr>
                <w:rFonts w:ascii="Arial" w:hAnsi="Arial" w:cs="Arial"/>
                <w:b/>
                <w:sz w:val="20"/>
                <w:szCs w:val="20"/>
                <w:u w:val="single"/>
              </w:rPr>
              <w:t>8</w:t>
            </w:r>
            <w:r w:rsidRPr="005D2B9F">
              <w:rPr>
                <w:rFonts w:ascii="Arial" w:hAnsi="Arial" w:cs="Arial"/>
                <w:b/>
                <w:sz w:val="20"/>
                <w:szCs w:val="20"/>
                <w:u w:val="single"/>
              </w:rPr>
              <w:t>)</w:t>
            </w:r>
            <w:r>
              <w:rPr>
                <w:rFonts w:ascii="Arial" w:hAnsi="Arial" w:cs="Arial"/>
                <w:sz w:val="20"/>
                <w:szCs w:val="20"/>
              </w:rPr>
              <w:t xml:space="preserve"> and which </w:t>
            </w:r>
            <w:r w:rsidRPr="005D2B9F">
              <w:rPr>
                <w:rFonts w:ascii="Arial" w:hAnsi="Arial" w:cs="Arial"/>
                <w:b/>
                <w:sz w:val="20"/>
                <w:szCs w:val="20"/>
                <w:u w:val="single"/>
              </w:rPr>
              <w:t>excludes</w:t>
            </w:r>
            <w:r>
              <w:rPr>
                <w:rFonts w:ascii="Arial" w:hAnsi="Arial" w:cs="Arial"/>
                <w:sz w:val="20"/>
                <w:szCs w:val="20"/>
              </w:rPr>
              <w:t xml:space="preserve"> any amounts received from the equitable share and other transfers or grants from the national or provincial fiscus (with the exception of RSC replacement grant for District Municipalities);</w:t>
            </w:r>
          </w:p>
          <w:p w:rsidR="008B166A" w:rsidRDefault="008B166A" w:rsidP="0045141A">
            <w:pPr>
              <w:pStyle w:val="ListParagraph"/>
              <w:ind w:left="425"/>
              <w:rPr>
                <w:rFonts w:ascii="Arial" w:hAnsi="Arial" w:cs="Arial"/>
                <w:sz w:val="20"/>
                <w:szCs w:val="20"/>
              </w:rPr>
            </w:pPr>
          </w:p>
        </w:tc>
        <w:tc>
          <w:tcPr>
            <w:tcW w:w="709" w:type="dxa"/>
            <w:tcBorders>
              <w:top w:val="nil"/>
              <w:left w:val="single" w:sz="4" w:space="0" w:color="auto"/>
              <w:bottom w:val="nil"/>
              <w:right w:val="nil"/>
            </w:tcBorders>
          </w:tcPr>
          <w:p w:rsidR="008B166A" w:rsidRDefault="008B166A" w:rsidP="0045141A">
            <w:pPr>
              <w:pStyle w:val="ListParagraph"/>
              <w:spacing w:line="360" w:lineRule="auto"/>
              <w:ind w:left="0"/>
              <w:rPr>
                <w:rFonts w:ascii="Arial" w:hAnsi="Arial" w:cs="Arial"/>
                <w:sz w:val="20"/>
                <w:szCs w:val="20"/>
              </w:rPr>
            </w:pPr>
          </w:p>
        </w:tc>
      </w:tr>
      <w:tr w:rsidR="008B166A" w:rsidTr="0045141A">
        <w:tc>
          <w:tcPr>
            <w:tcW w:w="9781" w:type="dxa"/>
            <w:tcBorders>
              <w:right w:val="single" w:sz="4" w:space="0" w:color="auto"/>
            </w:tcBorders>
          </w:tcPr>
          <w:p w:rsidR="008B166A" w:rsidRDefault="008B166A" w:rsidP="0045141A">
            <w:pPr>
              <w:pStyle w:val="ListParagraph"/>
              <w:numPr>
                <w:ilvl w:val="0"/>
                <w:numId w:val="33"/>
              </w:numPr>
              <w:spacing w:line="360" w:lineRule="auto"/>
              <w:ind w:left="425" w:hanging="425"/>
              <w:rPr>
                <w:rFonts w:ascii="Arial" w:hAnsi="Arial" w:cs="Arial"/>
                <w:sz w:val="20"/>
                <w:szCs w:val="20"/>
              </w:rPr>
            </w:pPr>
            <w:r>
              <w:rPr>
                <w:rFonts w:ascii="Arial" w:hAnsi="Arial" w:cs="Arial"/>
                <w:sz w:val="20"/>
                <w:szCs w:val="20"/>
              </w:rPr>
              <w:t xml:space="preserve">The </w:t>
            </w:r>
            <w:r w:rsidRPr="005D2B9F">
              <w:rPr>
                <w:rFonts w:ascii="Arial" w:hAnsi="Arial" w:cs="Arial"/>
                <w:b/>
                <w:sz w:val="20"/>
                <w:szCs w:val="20"/>
              </w:rPr>
              <w:t>total population</w:t>
            </w:r>
            <w:r>
              <w:rPr>
                <w:rFonts w:ascii="Arial" w:hAnsi="Arial" w:cs="Arial"/>
                <w:sz w:val="20"/>
                <w:szCs w:val="20"/>
              </w:rPr>
              <w:t xml:space="preserve"> of the Municipality is _______________________, as appears </w:t>
            </w:r>
            <w:r w:rsidRPr="00217558">
              <w:rPr>
                <w:rFonts w:ascii="Arial" w:hAnsi="Arial" w:cs="Arial"/>
                <w:sz w:val="20"/>
                <w:szCs w:val="20"/>
              </w:rPr>
              <w:t xml:space="preserve">in the </w:t>
            </w:r>
            <w:r w:rsidRPr="00ED6F56">
              <w:rPr>
                <w:rFonts w:ascii="Arial" w:hAnsi="Arial" w:cs="Arial"/>
                <w:b/>
                <w:sz w:val="20"/>
                <w:szCs w:val="20"/>
                <w:u w:val="single"/>
              </w:rPr>
              <w:t xml:space="preserve">2016 Community Survey figures </w:t>
            </w:r>
            <w:r w:rsidRPr="00217558">
              <w:rPr>
                <w:rFonts w:ascii="Arial" w:hAnsi="Arial" w:cs="Arial"/>
                <w:b/>
                <w:sz w:val="20"/>
                <w:szCs w:val="20"/>
                <w:u w:val="single"/>
              </w:rPr>
              <w:t>as published by the Statistician-General</w:t>
            </w:r>
            <w:r w:rsidRPr="00217558">
              <w:rPr>
                <w:rFonts w:ascii="Arial" w:hAnsi="Arial" w:cs="Arial"/>
                <w:sz w:val="20"/>
                <w:szCs w:val="20"/>
              </w:rPr>
              <w:t>;</w:t>
            </w:r>
          </w:p>
        </w:tc>
        <w:tc>
          <w:tcPr>
            <w:tcW w:w="709" w:type="dxa"/>
            <w:tcBorders>
              <w:top w:val="nil"/>
              <w:left w:val="single" w:sz="4" w:space="0" w:color="auto"/>
              <w:bottom w:val="nil"/>
              <w:right w:val="nil"/>
            </w:tcBorders>
          </w:tcPr>
          <w:p w:rsidR="008B166A" w:rsidRDefault="008B166A" w:rsidP="0045141A">
            <w:pPr>
              <w:pStyle w:val="ListParagraph"/>
              <w:spacing w:line="360" w:lineRule="auto"/>
              <w:ind w:left="0"/>
              <w:rPr>
                <w:rFonts w:ascii="Arial" w:hAnsi="Arial" w:cs="Arial"/>
                <w:sz w:val="20"/>
                <w:szCs w:val="20"/>
              </w:rPr>
            </w:pPr>
          </w:p>
        </w:tc>
      </w:tr>
      <w:tr w:rsidR="008B166A" w:rsidTr="0045141A">
        <w:tc>
          <w:tcPr>
            <w:tcW w:w="9781" w:type="dxa"/>
            <w:tcBorders>
              <w:right w:val="single" w:sz="4" w:space="0" w:color="auto"/>
            </w:tcBorders>
          </w:tcPr>
          <w:p w:rsidR="008B166A" w:rsidRDefault="008B166A" w:rsidP="008B166A">
            <w:pPr>
              <w:pStyle w:val="ListParagraph"/>
              <w:numPr>
                <w:ilvl w:val="0"/>
                <w:numId w:val="33"/>
              </w:numPr>
              <w:spacing w:line="360" w:lineRule="auto"/>
              <w:ind w:left="425" w:hanging="425"/>
              <w:rPr>
                <w:rFonts w:ascii="Arial" w:hAnsi="Arial" w:cs="Arial"/>
                <w:sz w:val="20"/>
                <w:szCs w:val="20"/>
              </w:rPr>
            </w:pPr>
            <w:r>
              <w:rPr>
                <w:rFonts w:ascii="Arial" w:hAnsi="Arial" w:cs="Arial"/>
                <w:sz w:val="20"/>
                <w:szCs w:val="20"/>
              </w:rPr>
              <w:t xml:space="preserve">The Municipality is a </w:t>
            </w:r>
            <w:r w:rsidRPr="005D2B9F">
              <w:rPr>
                <w:rFonts w:ascii="Arial" w:hAnsi="Arial" w:cs="Arial"/>
                <w:b/>
                <w:sz w:val="20"/>
                <w:szCs w:val="20"/>
              </w:rPr>
              <w:t>grade</w:t>
            </w:r>
            <w:r>
              <w:rPr>
                <w:rFonts w:ascii="Arial" w:hAnsi="Arial" w:cs="Arial"/>
                <w:sz w:val="20"/>
                <w:szCs w:val="20"/>
              </w:rPr>
              <w:t xml:space="preserve"> ____________ municipality calculated in accordance with item 4(1) of Government Notice No. 1426 of 21 December 2018;</w:t>
            </w:r>
          </w:p>
        </w:tc>
        <w:tc>
          <w:tcPr>
            <w:tcW w:w="709" w:type="dxa"/>
            <w:tcBorders>
              <w:top w:val="nil"/>
              <w:left w:val="single" w:sz="4" w:space="0" w:color="auto"/>
              <w:bottom w:val="nil"/>
              <w:right w:val="nil"/>
            </w:tcBorders>
          </w:tcPr>
          <w:p w:rsidR="008B166A" w:rsidRDefault="008B166A" w:rsidP="0045141A">
            <w:pPr>
              <w:pStyle w:val="ListParagraph"/>
              <w:spacing w:line="360" w:lineRule="auto"/>
              <w:ind w:left="0"/>
              <w:rPr>
                <w:rFonts w:ascii="Arial" w:hAnsi="Arial" w:cs="Arial"/>
                <w:sz w:val="20"/>
                <w:szCs w:val="20"/>
              </w:rPr>
            </w:pPr>
          </w:p>
        </w:tc>
      </w:tr>
      <w:tr w:rsidR="008B166A" w:rsidTr="0045141A">
        <w:tc>
          <w:tcPr>
            <w:tcW w:w="9781" w:type="dxa"/>
            <w:tcBorders>
              <w:right w:val="single" w:sz="4" w:space="0" w:color="auto"/>
            </w:tcBorders>
          </w:tcPr>
          <w:p w:rsidR="008B166A" w:rsidRDefault="008B166A" w:rsidP="008B166A">
            <w:pPr>
              <w:pStyle w:val="ListParagraph"/>
              <w:numPr>
                <w:ilvl w:val="0"/>
                <w:numId w:val="33"/>
              </w:numPr>
              <w:spacing w:line="360" w:lineRule="auto"/>
              <w:ind w:left="425" w:hanging="425"/>
              <w:rPr>
                <w:rFonts w:ascii="Arial" w:hAnsi="Arial" w:cs="Arial"/>
                <w:sz w:val="20"/>
                <w:szCs w:val="20"/>
              </w:rPr>
            </w:pPr>
            <w:r>
              <w:rPr>
                <w:rFonts w:ascii="Arial" w:hAnsi="Arial" w:cs="Arial"/>
                <w:sz w:val="20"/>
                <w:szCs w:val="20"/>
              </w:rPr>
              <w:t xml:space="preserve">The sum required to pay councillors’ their total remuneration packages (salaries, allowances and benefits), based on Government Notice No. ______ of _________ will amount to R _______________________ p/a, and a provision of R ______________________ has been made on the 2018/2019 municipal budget to fund the said councillors’ remuneration with retrospective effect from 1 July 2018; </w:t>
            </w:r>
          </w:p>
        </w:tc>
        <w:tc>
          <w:tcPr>
            <w:tcW w:w="709" w:type="dxa"/>
            <w:tcBorders>
              <w:top w:val="nil"/>
              <w:left w:val="single" w:sz="4" w:space="0" w:color="auto"/>
              <w:bottom w:val="nil"/>
              <w:right w:val="nil"/>
            </w:tcBorders>
          </w:tcPr>
          <w:p w:rsidR="008B166A" w:rsidRDefault="008B166A" w:rsidP="0045141A">
            <w:pPr>
              <w:pStyle w:val="ListParagraph"/>
              <w:spacing w:line="360" w:lineRule="auto"/>
              <w:ind w:left="0"/>
              <w:rPr>
                <w:rFonts w:ascii="Arial" w:hAnsi="Arial" w:cs="Arial"/>
                <w:sz w:val="20"/>
                <w:szCs w:val="20"/>
              </w:rPr>
            </w:pPr>
          </w:p>
        </w:tc>
      </w:tr>
      <w:tr w:rsidR="008B166A" w:rsidTr="0045141A">
        <w:tc>
          <w:tcPr>
            <w:tcW w:w="9781" w:type="dxa"/>
            <w:tcBorders>
              <w:right w:val="single" w:sz="4" w:space="0" w:color="auto"/>
            </w:tcBorders>
          </w:tcPr>
          <w:p w:rsidR="008B166A" w:rsidRDefault="008B166A" w:rsidP="008B166A">
            <w:pPr>
              <w:pStyle w:val="ListParagraph"/>
              <w:numPr>
                <w:ilvl w:val="0"/>
                <w:numId w:val="33"/>
              </w:numPr>
              <w:spacing w:line="360" w:lineRule="auto"/>
              <w:ind w:left="425" w:hanging="425"/>
              <w:rPr>
                <w:rFonts w:ascii="Arial" w:hAnsi="Arial" w:cs="Arial"/>
                <w:sz w:val="20"/>
                <w:szCs w:val="20"/>
              </w:rPr>
            </w:pPr>
            <w:r>
              <w:rPr>
                <w:rFonts w:ascii="Arial" w:hAnsi="Arial" w:cs="Arial"/>
                <w:sz w:val="20"/>
                <w:szCs w:val="20"/>
              </w:rPr>
              <w:t>By Council Resolution No. _________________ dated _____________________ the Municipal Council resolved to consult with / apply to the MEC on the resolution to pay councillors remuneration at _________ % of the upper limit amounts applicable to a grade _________ municipality; and</w:t>
            </w:r>
          </w:p>
        </w:tc>
        <w:tc>
          <w:tcPr>
            <w:tcW w:w="709" w:type="dxa"/>
            <w:tcBorders>
              <w:top w:val="nil"/>
              <w:left w:val="single" w:sz="4" w:space="0" w:color="auto"/>
              <w:bottom w:val="nil"/>
              <w:right w:val="nil"/>
            </w:tcBorders>
          </w:tcPr>
          <w:p w:rsidR="008B166A" w:rsidRDefault="008B166A" w:rsidP="0045141A">
            <w:pPr>
              <w:pStyle w:val="ListParagraph"/>
              <w:spacing w:line="360" w:lineRule="auto"/>
              <w:ind w:left="0"/>
              <w:rPr>
                <w:rFonts w:ascii="Arial" w:hAnsi="Arial" w:cs="Arial"/>
                <w:sz w:val="20"/>
                <w:szCs w:val="20"/>
              </w:rPr>
            </w:pPr>
          </w:p>
        </w:tc>
      </w:tr>
      <w:tr w:rsidR="008B166A" w:rsidTr="0045141A">
        <w:tc>
          <w:tcPr>
            <w:tcW w:w="9781" w:type="dxa"/>
            <w:tcBorders>
              <w:right w:val="single" w:sz="4" w:space="0" w:color="auto"/>
            </w:tcBorders>
          </w:tcPr>
          <w:p w:rsidR="008B166A" w:rsidRDefault="008B166A" w:rsidP="0045141A">
            <w:pPr>
              <w:pStyle w:val="ListParagraph"/>
              <w:ind w:left="0"/>
              <w:rPr>
                <w:rFonts w:ascii="Arial" w:hAnsi="Arial" w:cs="Arial"/>
                <w:sz w:val="20"/>
                <w:szCs w:val="20"/>
              </w:rPr>
            </w:pPr>
          </w:p>
          <w:p w:rsidR="008B166A" w:rsidRDefault="008B166A" w:rsidP="0045141A">
            <w:pPr>
              <w:pStyle w:val="ListParagraph"/>
              <w:ind w:left="0"/>
              <w:rPr>
                <w:rFonts w:ascii="Arial" w:hAnsi="Arial" w:cs="Arial"/>
                <w:sz w:val="20"/>
                <w:szCs w:val="20"/>
              </w:rPr>
            </w:pPr>
            <w:r>
              <w:rPr>
                <w:rFonts w:ascii="Arial" w:hAnsi="Arial" w:cs="Arial"/>
                <w:sz w:val="20"/>
                <w:szCs w:val="20"/>
              </w:rPr>
              <w:t>The payment of the Municipality’s contribution of councillors’ medical aid and pension benefits (which forms part of the councillors’ all-inclusive remuneration package) is to be paid by the Municipality directly to the respective funds.</w:t>
            </w:r>
          </w:p>
          <w:p w:rsidR="008B166A" w:rsidRDefault="008B166A" w:rsidP="0045141A">
            <w:pPr>
              <w:pStyle w:val="ListParagraph"/>
              <w:ind w:left="0"/>
              <w:rPr>
                <w:rFonts w:ascii="Arial" w:hAnsi="Arial" w:cs="Arial"/>
                <w:sz w:val="20"/>
                <w:szCs w:val="20"/>
              </w:rPr>
            </w:pPr>
          </w:p>
        </w:tc>
        <w:tc>
          <w:tcPr>
            <w:tcW w:w="709" w:type="dxa"/>
            <w:tcBorders>
              <w:top w:val="nil"/>
              <w:left w:val="single" w:sz="4" w:space="0" w:color="auto"/>
              <w:bottom w:val="nil"/>
              <w:right w:val="nil"/>
            </w:tcBorders>
          </w:tcPr>
          <w:p w:rsidR="008B166A" w:rsidRDefault="008B166A" w:rsidP="0045141A">
            <w:pPr>
              <w:pStyle w:val="ListParagraph"/>
              <w:spacing w:line="360" w:lineRule="auto"/>
              <w:ind w:left="0"/>
              <w:rPr>
                <w:rFonts w:ascii="Arial" w:hAnsi="Arial" w:cs="Arial"/>
                <w:sz w:val="20"/>
                <w:szCs w:val="20"/>
              </w:rPr>
            </w:pPr>
          </w:p>
        </w:tc>
      </w:tr>
    </w:tbl>
    <w:p w:rsidR="008B166A" w:rsidRDefault="008B166A" w:rsidP="008B166A">
      <w:pPr>
        <w:pStyle w:val="ListParagraph"/>
        <w:tabs>
          <w:tab w:val="left" w:pos="567"/>
        </w:tabs>
        <w:spacing w:line="360" w:lineRule="auto"/>
        <w:ind w:left="1140"/>
        <w:jc w:val="both"/>
        <w:rPr>
          <w:rFonts w:ascii="Arial" w:eastAsia="Calibri" w:hAnsi="Arial" w:cs="Arial"/>
          <w:lang w:val="en-US"/>
        </w:rPr>
      </w:pPr>
    </w:p>
    <w:p w:rsidR="00D259CE" w:rsidRPr="001064AD" w:rsidRDefault="00D259CE" w:rsidP="001064AD">
      <w:pPr>
        <w:pStyle w:val="ListParagraph"/>
        <w:tabs>
          <w:tab w:val="left" w:pos="567"/>
        </w:tabs>
        <w:spacing w:line="360" w:lineRule="auto"/>
        <w:ind w:left="426"/>
        <w:jc w:val="both"/>
        <w:rPr>
          <w:rFonts w:ascii="Arial" w:eastAsia="Calibri" w:hAnsi="Arial" w:cs="Arial"/>
          <w:lang w:val="en-US"/>
        </w:rPr>
      </w:pPr>
      <w:r w:rsidRPr="00D259CE">
        <w:rPr>
          <w:rFonts w:ascii="Arial" w:eastAsia="Calibri" w:hAnsi="Arial" w:cs="Arial"/>
          <w:b/>
          <w:u w:val="single"/>
          <w:lang w:val="en-US"/>
        </w:rPr>
        <w:t>Comment</w:t>
      </w:r>
      <w:r w:rsidRPr="00D259CE">
        <w:rPr>
          <w:rFonts w:ascii="Arial" w:eastAsia="Calibri" w:hAnsi="Arial" w:cs="Arial"/>
          <w:b/>
          <w:lang w:val="en-US"/>
        </w:rPr>
        <w:t>:</w:t>
      </w:r>
      <w:r>
        <w:rPr>
          <w:rFonts w:ascii="Arial" w:eastAsia="Calibri" w:hAnsi="Arial" w:cs="Arial"/>
          <w:lang w:val="en-US"/>
        </w:rPr>
        <w:t xml:space="preserve"> It should be noted that the financial years referred to in the Certif</w:t>
      </w:r>
      <w:r w:rsidR="001064AD">
        <w:rPr>
          <w:rFonts w:ascii="Arial" w:eastAsia="Calibri" w:hAnsi="Arial" w:cs="Arial"/>
          <w:lang w:val="en-US"/>
        </w:rPr>
        <w:t>icate will be changed annually.</w:t>
      </w:r>
    </w:p>
    <w:p w:rsidR="008B166A" w:rsidRPr="00A60AAB" w:rsidRDefault="008B166A" w:rsidP="008B166A">
      <w:pPr>
        <w:pStyle w:val="ListParagraph"/>
        <w:tabs>
          <w:tab w:val="left" w:pos="567"/>
        </w:tabs>
        <w:spacing w:line="360" w:lineRule="auto"/>
        <w:ind w:left="1140" w:hanging="714"/>
        <w:jc w:val="both"/>
        <w:rPr>
          <w:rFonts w:ascii="Arial" w:eastAsia="Calibri" w:hAnsi="Arial" w:cs="Arial"/>
          <w:b/>
          <w:lang w:val="en-US"/>
        </w:rPr>
      </w:pPr>
      <w:r w:rsidRPr="00A60AAB">
        <w:rPr>
          <w:rFonts w:ascii="Arial" w:eastAsia="Calibri" w:hAnsi="Arial" w:cs="Arial"/>
          <w:b/>
          <w:lang w:val="en-US"/>
        </w:rPr>
        <w:t>PART 2:</w:t>
      </w:r>
    </w:p>
    <w:p w:rsidR="00D259CE" w:rsidRPr="001064AD" w:rsidRDefault="008B166A" w:rsidP="001064AD">
      <w:pPr>
        <w:pStyle w:val="ListParagraph"/>
        <w:spacing w:line="360" w:lineRule="auto"/>
        <w:ind w:left="426"/>
        <w:jc w:val="both"/>
        <w:rPr>
          <w:rFonts w:ascii="Arial" w:hAnsi="Arial" w:cs="Arial"/>
        </w:rPr>
      </w:pPr>
      <w:r w:rsidRPr="00A60AAB">
        <w:rPr>
          <w:rFonts w:ascii="Arial" w:hAnsi="Arial" w:cs="Arial"/>
        </w:rPr>
        <w:t xml:space="preserve">As part of the consultation process with the MEC, the </w:t>
      </w:r>
      <w:r w:rsidRPr="00FC308E">
        <w:rPr>
          <w:rFonts w:ascii="Arial" w:hAnsi="Arial" w:cs="Arial"/>
          <w:u w:val="single"/>
        </w:rPr>
        <w:t>Preamble</w:t>
      </w:r>
      <w:r>
        <w:rPr>
          <w:rFonts w:ascii="Arial" w:hAnsi="Arial" w:cs="Arial"/>
        </w:rPr>
        <w:t xml:space="preserve"> of the Government Notice </w:t>
      </w:r>
      <w:r w:rsidRPr="00A60AAB">
        <w:rPr>
          <w:rFonts w:ascii="Arial" w:hAnsi="Arial" w:cs="Arial"/>
        </w:rPr>
        <w:t>stipulates that affordability is a criterion that municipal councils must apply to determine the level of remuneration. The MEC has accordingly, in Provincial Notice No. 376 dated 15 March 2007, published a framework in terms of which such assessments will be conducted, and in order for the Department to assist the MEC to assess the level of affordability, the following information is being provided:-</w:t>
      </w:r>
    </w:p>
    <w:p w:rsidR="00D259CE" w:rsidRPr="00A60AAB" w:rsidRDefault="00D259CE" w:rsidP="008B166A">
      <w:pPr>
        <w:pStyle w:val="ListParagraph"/>
        <w:spacing w:line="360" w:lineRule="auto"/>
        <w:ind w:left="426"/>
        <w:jc w:val="both"/>
        <w:rPr>
          <w:rFonts w:ascii="Arial" w:hAnsi="Arial" w:cs="Arial"/>
        </w:rPr>
      </w:pPr>
    </w:p>
    <w:tbl>
      <w:tblPr>
        <w:tblStyle w:val="TableGrid"/>
        <w:tblW w:w="9747" w:type="dxa"/>
        <w:tblInd w:w="426" w:type="dxa"/>
        <w:tblLook w:val="04A0" w:firstRow="1" w:lastRow="0" w:firstColumn="1" w:lastColumn="0" w:noHBand="0" w:noVBand="1"/>
      </w:tblPr>
      <w:tblGrid>
        <w:gridCol w:w="9747"/>
      </w:tblGrid>
      <w:tr w:rsidR="008B166A" w:rsidTr="0045141A">
        <w:trPr>
          <w:tblHeader/>
        </w:trPr>
        <w:tc>
          <w:tcPr>
            <w:tcW w:w="974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B166A" w:rsidRPr="00217558" w:rsidRDefault="008B166A" w:rsidP="0045141A">
            <w:pPr>
              <w:pStyle w:val="ListParagraph"/>
              <w:spacing w:line="360" w:lineRule="auto"/>
              <w:ind w:left="425"/>
              <w:rPr>
                <w:rFonts w:ascii="Arial" w:hAnsi="Arial" w:cs="Arial"/>
                <w:b/>
                <w:sz w:val="20"/>
                <w:szCs w:val="20"/>
              </w:rPr>
            </w:pPr>
            <w:r w:rsidRPr="00217558">
              <w:rPr>
                <w:rFonts w:ascii="Arial" w:hAnsi="Arial" w:cs="Arial"/>
                <w:b/>
                <w:sz w:val="20"/>
                <w:szCs w:val="20"/>
              </w:rPr>
              <w:t>TO BE COMPLETED BY THE MUNICIPALITY</w:t>
            </w:r>
          </w:p>
        </w:tc>
      </w:tr>
      <w:tr w:rsidR="008B166A" w:rsidTr="0045141A">
        <w:tc>
          <w:tcPr>
            <w:tcW w:w="9747" w:type="dxa"/>
            <w:tcBorders>
              <w:top w:val="single" w:sz="4" w:space="0" w:color="auto"/>
            </w:tcBorders>
          </w:tcPr>
          <w:p w:rsidR="008B166A" w:rsidRDefault="008B166A" w:rsidP="008B166A">
            <w:pPr>
              <w:pStyle w:val="ListParagraph"/>
              <w:numPr>
                <w:ilvl w:val="0"/>
                <w:numId w:val="34"/>
              </w:numPr>
              <w:spacing w:line="276" w:lineRule="auto"/>
              <w:ind w:left="425" w:hanging="425"/>
              <w:rPr>
                <w:rFonts w:ascii="Arial" w:hAnsi="Arial" w:cs="Arial"/>
                <w:sz w:val="20"/>
                <w:szCs w:val="20"/>
              </w:rPr>
            </w:pPr>
            <w:r>
              <w:rPr>
                <w:rFonts w:ascii="Arial" w:hAnsi="Arial" w:cs="Arial"/>
                <w:sz w:val="20"/>
                <w:szCs w:val="20"/>
              </w:rPr>
              <w:t xml:space="preserve">The staff cost and councillors remuneration costs, being R_______________________, expressed as a percentage of the reported </w:t>
            </w:r>
            <w:r w:rsidRPr="000A1745">
              <w:rPr>
                <w:rFonts w:ascii="Arial" w:hAnsi="Arial" w:cs="Arial"/>
                <w:b/>
                <w:sz w:val="20"/>
                <w:szCs w:val="20"/>
                <w:u w:val="single"/>
              </w:rPr>
              <w:t>total</w:t>
            </w:r>
            <w:r>
              <w:rPr>
                <w:rFonts w:ascii="Arial" w:hAnsi="Arial" w:cs="Arial"/>
                <w:sz w:val="20"/>
                <w:szCs w:val="20"/>
              </w:rPr>
              <w:t xml:space="preserve"> gross expenditure (CAPEX and OPEX), being R_________________________ in the 2017/2018 financial statements is ______________%;</w:t>
            </w:r>
          </w:p>
          <w:p w:rsidR="008B166A" w:rsidRDefault="008B166A" w:rsidP="0045141A">
            <w:pPr>
              <w:pStyle w:val="ListParagraph"/>
              <w:spacing w:line="276" w:lineRule="auto"/>
              <w:ind w:left="425"/>
              <w:rPr>
                <w:rFonts w:ascii="Arial" w:hAnsi="Arial" w:cs="Arial"/>
                <w:sz w:val="20"/>
                <w:szCs w:val="20"/>
              </w:rPr>
            </w:pPr>
          </w:p>
          <w:p w:rsidR="008B166A" w:rsidRPr="00DF56D5" w:rsidRDefault="008B166A" w:rsidP="0045141A">
            <w:pPr>
              <w:pStyle w:val="ListParagraph"/>
              <w:spacing w:line="276" w:lineRule="auto"/>
              <w:ind w:left="425"/>
              <w:rPr>
                <w:rFonts w:ascii="Arial" w:hAnsi="Arial" w:cs="Arial"/>
                <w:b/>
                <w:sz w:val="20"/>
                <w:szCs w:val="20"/>
                <w:u w:val="single"/>
              </w:rPr>
            </w:pPr>
            <w:r w:rsidRPr="00DF56D5">
              <w:rPr>
                <w:rFonts w:ascii="Arial" w:hAnsi="Arial" w:cs="Arial"/>
                <w:b/>
                <w:sz w:val="20"/>
                <w:szCs w:val="20"/>
                <w:u w:val="single"/>
              </w:rPr>
              <w:t>Formula</w:t>
            </w:r>
          </w:p>
          <w:p w:rsidR="008B166A" w:rsidRDefault="008B166A" w:rsidP="0045141A">
            <w:pPr>
              <w:pStyle w:val="ListParagraph"/>
              <w:spacing w:line="276" w:lineRule="auto"/>
              <w:ind w:left="425"/>
              <w:rPr>
                <w:rFonts w:ascii="Arial" w:hAnsi="Arial" w:cs="Arial"/>
                <w:sz w:val="20"/>
                <w:szCs w:val="20"/>
              </w:rPr>
            </w:pPr>
            <w:r>
              <w:rPr>
                <w:rFonts w:ascii="Arial" w:hAnsi="Arial" w:cs="Arial"/>
                <w:sz w:val="20"/>
                <w:szCs w:val="20"/>
              </w:rPr>
              <w:t>Staff cost &amp; cllr remuneration costs ÷ total gross expenditure= ________%</w:t>
            </w:r>
          </w:p>
        </w:tc>
      </w:tr>
      <w:tr w:rsidR="008B166A" w:rsidTr="0045141A">
        <w:tc>
          <w:tcPr>
            <w:tcW w:w="9747" w:type="dxa"/>
          </w:tcPr>
          <w:p w:rsidR="008B166A" w:rsidRDefault="008B166A" w:rsidP="008B166A">
            <w:pPr>
              <w:pStyle w:val="ListParagraph"/>
              <w:numPr>
                <w:ilvl w:val="0"/>
                <w:numId w:val="34"/>
              </w:numPr>
              <w:spacing w:line="360" w:lineRule="auto"/>
              <w:ind w:left="425" w:hanging="425"/>
              <w:rPr>
                <w:rFonts w:ascii="Arial" w:hAnsi="Arial" w:cs="Arial"/>
                <w:sz w:val="20"/>
                <w:szCs w:val="20"/>
              </w:rPr>
            </w:pPr>
            <w:r>
              <w:rPr>
                <w:rFonts w:ascii="Arial" w:hAnsi="Arial" w:cs="Arial"/>
                <w:sz w:val="20"/>
                <w:szCs w:val="20"/>
              </w:rPr>
              <w:t xml:space="preserve">The total </w:t>
            </w:r>
            <w:r w:rsidRPr="000A1745">
              <w:rPr>
                <w:rFonts w:ascii="Arial" w:hAnsi="Arial" w:cs="Arial"/>
                <w:b/>
                <w:sz w:val="20"/>
                <w:szCs w:val="20"/>
                <w:u w:val="single"/>
              </w:rPr>
              <w:t>actual</w:t>
            </w:r>
            <w:r>
              <w:rPr>
                <w:rFonts w:ascii="Arial" w:hAnsi="Arial" w:cs="Arial"/>
                <w:sz w:val="20"/>
                <w:szCs w:val="20"/>
              </w:rPr>
              <w:t xml:space="preserve"> reported revenue, being R________________________ expressed as a percentage of the total </w:t>
            </w:r>
            <w:r w:rsidRPr="000A1745">
              <w:rPr>
                <w:rFonts w:ascii="Arial" w:hAnsi="Arial" w:cs="Arial"/>
                <w:b/>
                <w:sz w:val="20"/>
                <w:szCs w:val="20"/>
                <w:u w:val="single"/>
              </w:rPr>
              <w:t>budget</w:t>
            </w:r>
            <w:r>
              <w:rPr>
                <w:rFonts w:ascii="Arial" w:hAnsi="Arial" w:cs="Arial"/>
                <w:sz w:val="20"/>
                <w:szCs w:val="20"/>
              </w:rPr>
              <w:t xml:space="preserve"> (original) for revenue, being R________________________, in the 2017/2018 financial year, is ______________%; </w:t>
            </w:r>
          </w:p>
          <w:p w:rsidR="008B166A" w:rsidRPr="00DF56D5" w:rsidRDefault="008B166A" w:rsidP="0045141A">
            <w:pPr>
              <w:pStyle w:val="ListParagraph"/>
              <w:spacing w:line="276" w:lineRule="auto"/>
              <w:ind w:left="425"/>
              <w:rPr>
                <w:rFonts w:ascii="Arial" w:hAnsi="Arial" w:cs="Arial"/>
                <w:b/>
                <w:sz w:val="20"/>
                <w:szCs w:val="20"/>
                <w:u w:val="single"/>
              </w:rPr>
            </w:pPr>
            <w:r w:rsidRPr="00DF56D5">
              <w:rPr>
                <w:rFonts w:ascii="Arial" w:hAnsi="Arial" w:cs="Arial"/>
                <w:b/>
                <w:sz w:val="20"/>
                <w:szCs w:val="20"/>
                <w:u w:val="single"/>
              </w:rPr>
              <w:t>Formula</w:t>
            </w:r>
          </w:p>
          <w:p w:rsidR="008B166A" w:rsidRDefault="008B166A" w:rsidP="0045141A">
            <w:pPr>
              <w:pStyle w:val="ListParagraph"/>
              <w:spacing w:line="360" w:lineRule="auto"/>
              <w:ind w:left="425"/>
              <w:rPr>
                <w:rFonts w:ascii="Arial" w:hAnsi="Arial" w:cs="Arial"/>
                <w:sz w:val="20"/>
                <w:szCs w:val="20"/>
              </w:rPr>
            </w:pPr>
            <w:r>
              <w:rPr>
                <w:rFonts w:ascii="Arial" w:hAnsi="Arial" w:cs="Arial"/>
                <w:sz w:val="20"/>
                <w:szCs w:val="20"/>
              </w:rPr>
              <w:t>Total actual reported revenue ÷ total budget (original) for revenue= _______%</w:t>
            </w:r>
          </w:p>
        </w:tc>
      </w:tr>
      <w:tr w:rsidR="008B166A" w:rsidTr="0045141A">
        <w:tc>
          <w:tcPr>
            <w:tcW w:w="9747" w:type="dxa"/>
          </w:tcPr>
          <w:p w:rsidR="008B166A" w:rsidRDefault="008B166A" w:rsidP="008B166A">
            <w:pPr>
              <w:pStyle w:val="ListParagraph"/>
              <w:numPr>
                <w:ilvl w:val="0"/>
                <w:numId w:val="34"/>
              </w:numPr>
              <w:spacing w:line="360" w:lineRule="auto"/>
              <w:ind w:left="425" w:hanging="425"/>
              <w:rPr>
                <w:rFonts w:ascii="Arial" w:hAnsi="Arial" w:cs="Arial"/>
                <w:sz w:val="20"/>
                <w:szCs w:val="20"/>
              </w:rPr>
            </w:pPr>
            <w:r>
              <w:rPr>
                <w:rFonts w:ascii="Arial" w:hAnsi="Arial" w:cs="Arial"/>
                <w:sz w:val="20"/>
                <w:szCs w:val="20"/>
              </w:rPr>
              <w:t xml:space="preserve">In respect of the 2017/2018 financial year the – </w:t>
            </w:r>
          </w:p>
          <w:p w:rsidR="008B166A" w:rsidRDefault="008B166A" w:rsidP="0045141A">
            <w:pPr>
              <w:pStyle w:val="ListParagraph"/>
              <w:spacing w:line="360" w:lineRule="auto"/>
              <w:rPr>
                <w:rFonts w:ascii="Arial" w:hAnsi="Arial" w:cs="Arial"/>
                <w:sz w:val="20"/>
                <w:szCs w:val="20"/>
              </w:rPr>
            </w:pPr>
          </w:p>
          <w:p w:rsidR="008B166A" w:rsidRDefault="008B166A" w:rsidP="008B166A">
            <w:pPr>
              <w:pStyle w:val="ListParagraph"/>
              <w:numPr>
                <w:ilvl w:val="0"/>
                <w:numId w:val="35"/>
              </w:numPr>
              <w:spacing w:line="360" w:lineRule="auto"/>
              <w:ind w:left="425" w:hanging="425"/>
              <w:rPr>
                <w:rFonts w:ascii="Arial" w:hAnsi="Arial" w:cs="Arial"/>
                <w:sz w:val="20"/>
                <w:szCs w:val="20"/>
              </w:rPr>
            </w:pPr>
            <w:r w:rsidRPr="008F5585">
              <w:rPr>
                <w:rFonts w:ascii="Arial" w:hAnsi="Arial" w:cs="Arial"/>
                <w:b/>
                <w:sz w:val="20"/>
                <w:szCs w:val="20"/>
                <w:u w:val="single"/>
              </w:rPr>
              <w:t>total</w:t>
            </w:r>
            <w:r>
              <w:rPr>
                <w:rFonts w:ascii="Arial" w:hAnsi="Arial" w:cs="Arial"/>
                <w:sz w:val="20"/>
                <w:szCs w:val="20"/>
              </w:rPr>
              <w:t xml:space="preserve"> municipal budget (original) for expenditure was R_____________________________; and</w:t>
            </w:r>
          </w:p>
          <w:p w:rsidR="008B166A" w:rsidRDefault="008B166A" w:rsidP="008B166A">
            <w:pPr>
              <w:pStyle w:val="ListParagraph"/>
              <w:numPr>
                <w:ilvl w:val="0"/>
                <w:numId w:val="35"/>
              </w:numPr>
              <w:spacing w:line="360" w:lineRule="auto"/>
              <w:ind w:left="425" w:hanging="425"/>
              <w:rPr>
                <w:rFonts w:ascii="Arial" w:hAnsi="Arial" w:cs="Arial"/>
                <w:sz w:val="20"/>
                <w:szCs w:val="20"/>
              </w:rPr>
            </w:pPr>
            <w:r w:rsidRPr="008F5585">
              <w:rPr>
                <w:rFonts w:ascii="Arial" w:hAnsi="Arial" w:cs="Arial"/>
                <w:b/>
                <w:sz w:val="20"/>
                <w:szCs w:val="20"/>
                <w:u w:val="single"/>
              </w:rPr>
              <w:t>actual</w:t>
            </w:r>
            <w:r>
              <w:rPr>
                <w:rFonts w:ascii="Arial" w:hAnsi="Arial" w:cs="Arial"/>
                <w:sz w:val="20"/>
                <w:szCs w:val="20"/>
              </w:rPr>
              <w:t xml:space="preserve"> expenditure was R____________________________; which represents an under / over expenditure of ________________%; and </w:t>
            </w:r>
          </w:p>
          <w:p w:rsidR="008B166A" w:rsidRDefault="008B166A" w:rsidP="0045141A">
            <w:pPr>
              <w:pStyle w:val="ListParagraph"/>
              <w:spacing w:line="360" w:lineRule="auto"/>
              <w:ind w:left="425"/>
              <w:rPr>
                <w:rFonts w:ascii="Arial" w:hAnsi="Arial" w:cs="Arial"/>
                <w:b/>
                <w:sz w:val="20"/>
                <w:szCs w:val="20"/>
                <w:u w:val="single"/>
              </w:rPr>
            </w:pPr>
          </w:p>
          <w:p w:rsidR="008B166A" w:rsidRPr="00DF56D5" w:rsidRDefault="008B166A" w:rsidP="0045141A">
            <w:pPr>
              <w:pStyle w:val="ListParagraph"/>
              <w:spacing w:line="276" w:lineRule="auto"/>
              <w:ind w:left="425"/>
              <w:rPr>
                <w:rFonts w:ascii="Arial" w:hAnsi="Arial" w:cs="Arial"/>
                <w:b/>
                <w:sz w:val="20"/>
                <w:szCs w:val="20"/>
                <w:u w:val="single"/>
              </w:rPr>
            </w:pPr>
            <w:r w:rsidRPr="00DF56D5">
              <w:rPr>
                <w:rFonts w:ascii="Arial" w:hAnsi="Arial" w:cs="Arial"/>
                <w:b/>
                <w:sz w:val="20"/>
                <w:szCs w:val="20"/>
                <w:u w:val="single"/>
              </w:rPr>
              <w:t>Formula</w:t>
            </w:r>
          </w:p>
          <w:p w:rsidR="008B166A" w:rsidRDefault="008B166A" w:rsidP="0045141A">
            <w:pPr>
              <w:pStyle w:val="ListParagraph"/>
              <w:spacing w:line="360" w:lineRule="auto"/>
              <w:ind w:left="425"/>
              <w:rPr>
                <w:rFonts w:ascii="Arial" w:hAnsi="Arial" w:cs="Arial"/>
                <w:sz w:val="20"/>
                <w:szCs w:val="20"/>
              </w:rPr>
            </w:pPr>
            <w:r>
              <w:rPr>
                <w:rFonts w:ascii="Arial" w:hAnsi="Arial" w:cs="Arial"/>
                <w:sz w:val="20"/>
                <w:szCs w:val="20"/>
              </w:rPr>
              <w:t>Actual expenditure ÷ total municipal budget (original)= __%</w:t>
            </w:r>
          </w:p>
        </w:tc>
      </w:tr>
      <w:tr w:rsidR="008B166A" w:rsidTr="0045141A">
        <w:tc>
          <w:tcPr>
            <w:tcW w:w="9747" w:type="dxa"/>
          </w:tcPr>
          <w:p w:rsidR="008B166A" w:rsidRDefault="008B166A" w:rsidP="008B166A">
            <w:pPr>
              <w:pStyle w:val="ListParagraph"/>
              <w:numPr>
                <w:ilvl w:val="0"/>
                <w:numId w:val="34"/>
              </w:numPr>
              <w:spacing w:line="360" w:lineRule="auto"/>
              <w:ind w:left="425" w:hanging="425"/>
              <w:rPr>
                <w:rFonts w:ascii="Arial" w:hAnsi="Arial" w:cs="Arial"/>
                <w:sz w:val="20"/>
                <w:szCs w:val="20"/>
              </w:rPr>
            </w:pPr>
            <w:r>
              <w:rPr>
                <w:rFonts w:ascii="Arial" w:hAnsi="Arial" w:cs="Arial"/>
                <w:sz w:val="20"/>
                <w:szCs w:val="20"/>
              </w:rPr>
              <w:t xml:space="preserve">The Council </w:t>
            </w:r>
            <w:r w:rsidRPr="00440656">
              <w:rPr>
                <w:rFonts w:ascii="Arial" w:hAnsi="Arial" w:cs="Arial"/>
                <w:b/>
                <w:sz w:val="20"/>
                <w:szCs w:val="20"/>
                <w:u w:val="single"/>
              </w:rPr>
              <w:t>has / has not</w:t>
            </w:r>
            <w:r>
              <w:rPr>
                <w:rFonts w:ascii="Arial" w:hAnsi="Arial" w:cs="Arial"/>
                <w:sz w:val="20"/>
                <w:szCs w:val="20"/>
              </w:rPr>
              <w:t xml:space="preserve"> (</w:t>
            </w:r>
            <w:r w:rsidRPr="00440656">
              <w:rPr>
                <w:rFonts w:ascii="Arial" w:hAnsi="Arial" w:cs="Arial"/>
                <w:b/>
                <w:sz w:val="20"/>
                <w:szCs w:val="20"/>
              </w:rPr>
              <w:t xml:space="preserve">delete which is </w:t>
            </w:r>
            <w:r w:rsidRPr="00440656">
              <w:rPr>
                <w:rFonts w:ascii="Arial" w:hAnsi="Arial" w:cs="Arial"/>
                <w:b/>
                <w:sz w:val="20"/>
                <w:szCs w:val="20"/>
                <w:u w:val="single"/>
              </w:rPr>
              <w:t>not</w:t>
            </w:r>
            <w:r w:rsidRPr="00440656">
              <w:rPr>
                <w:rFonts w:ascii="Arial" w:hAnsi="Arial" w:cs="Arial"/>
                <w:b/>
                <w:sz w:val="20"/>
                <w:szCs w:val="20"/>
              </w:rPr>
              <w:t xml:space="preserve"> applicable</w:t>
            </w:r>
            <w:r>
              <w:rPr>
                <w:rFonts w:ascii="Arial" w:hAnsi="Arial" w:cs="Arial"/>
                <w:sz w:val="20"/>
                <w:szCs w:val="20"/>
              </w:rPr>
              <w:t xml:space="preserve">) been exempted from, or </w:t>
            </w:r>
            <w:r w:rsidRPr="00440656">
              <w:rPr>
                <w:rFonts w:ascii="Arial" w:hAnsi="Arial" w:cs="Arial"/>
                <w:b/>
                <w:sz w:val="20"/>
                <w:szCs w:val="20"/>
                <w:u w:val="single"/>
              </w:rPr>
              <w:t>is / is not</w:t>
            </w:r>
            <w:r>
              <w:rPr>
                <w:rFonts w:ascii="Arial" w:hAnsi="Arial" w:cs="Arial"/>
                <w:sz w:val="20"/>
                <w:szCs w:val="20"/>
              </w:rPr>
              <w:t xml:space="preserve"> (</w:t>
            </w:r>
            <w:r w:rsidRPr="00440656">
              <w:rPr>
                <w:rFonts w:ascii="Arial" w:hAnsi="Arial" w:cs="Arial"/>
                <w:b/>
                <w:sz w:val="20"/>
                <w:szCs w:val="20"/>
              </w:rPr>
              <w:t xml:space="preserve">delete which is </w:t>
            </w:r>
            <w:r w:rsidRPr="00440656">
              <w:rPr>
                <w:rFonts w:ascii="Arial" w:hAnsi="Arial" w:cs="Arial"/>
                <w:b/>
                <w:sz w:val="20"/>
                <w:szCs w:val="20"/>
                <w:u w:val="single"/>
              </w:rPr>
              <w:t>not</w:t>
            </w:r>
            <w:r w:rsidRPr="00440656">
              <w:rPr>
                <w:rFonts w:ascii="Arial" w:hAnsi="Arial" w:cs="Arial"/>
                <w:b/>
                <w:sz w:val="20"/>
                <w:szCs w:val="20"/>
              </w:rPr>
              <w:t xml:space="preserve"> applicable</w:t>
            </w:r>
            <w:r>
              <w:rPr>
                <w:rFonts w:ascii="Arial" w:hAnsi="Arial" w:cs="Arial"/>
                <w:sz w:val="20"/>
                <w:szCs w:val="20"/>
              </w:rPr>
              <w:t>) paying staff salaries in accordance with the Local Government Bargaining Chamber’s determination of salaries.</w:t>
            </w:r>
          </w:p>
        </w:tc>
      </w:tr>
    </w:tbl>
    <w:p w:rsidR="008B166A" w:rsidRDefault="008B166A" w:rsidP="008B166A">
      <w:pPr>
        <w:pStyle w:val="ListParagraph"/>
        <w:ind w:left="426"/>
        <w:rPr>
          <w:rFonts w:ascii="Arial" w:hAnsi="Arial" w:cs="Arial"/>
          <w:sz w:val="20"/>
          <w:szCs w:val="20"/>
        </w:rPr>
      </w:pPr>
      <w:r>
        <w:rPr>
          <w:rFonts w:ascii="Arial" w:hAnsi="Arial" w:cs="Arial"/>
          <w:sz w:val="20"/>
          <w:szCs w:val="20"/>
        </w:rPr>
        <w:t xml:space="preserve"> </w:t>
      </w:r>
    </w:p>
    <w:p w:rsidR="00D259CE" w:rsidRPr="001064AD" w:rsidRDefault="00D259CE" w:rsidP="001064AD">
      <w:pPr>
        <w:pStyle w:val="ListParagraph"/>
        <w:tabs>
          <w:tab w:val="left" w:pos="567"/>
        </w:tabs>
        <w:spacing w:line="360" w:lineRule="auto"/>
        <w:ind w:left="426"/>
        <w:jc w:val="both"/>
        <w:rPr>
          <w:rFonts w:ascii="Arial" w:eastAsia="Calibri" w:hAnsi="Arial" w:cs="Arial"/>
          <w:lang w:val="en-US"/>
        </w:rPr>
      </w:pPr>
      <w:r w:rsidRPr="00D259CE">
        <w:rPr>
          <w:rFonts w:ascii="Arial" w:eastAsia="Calibri" w:hAnsi="Arial" w:cs="Arial"/>
          <w:b/>
          <w:u w:val="single"/>
          <w:lang w:val="en-US"/>
        </w:rPr>
        <w:t>Comment</w:t>
      </w:r>
      <w:r w:rsidRPr="00D259CE">
        <w:rPr>
          <w:rFonts w:ascii="Arial" w:eastAsia="Calibri" w:hAnsi="Arial" w:cs="Arial"/>
          <w:b/>
          <w:lang w:val="en-US"/>
        </w:rPr>
        <w:t>:</w:t>
      </w:r>
      <w:r>
        <w:rPr>
          <w:rFonts w:ascii="Arial" w:eastAsia="Calibri" w:hAnsi="Arial" w:cs="Arial"/>
          <w:lang w:val="en-US"/>
        </w:rPr>
        <w:t xml:space="preserve"> It should be noted that the financial years referred to in the Certif</w:t>
      </w:r>
      <w:r w:rsidR="001064AD">
        <w:rPr>
          <w:rFonts w:ascii="Arial" w:eastAsia="Calibri" w:hAnsi="Arial" w:cs="Arial"/>
          <w:lang w:val="en-US"/>
        </w:rPr>
        <w:t>icate will be changed annually.</w:t>
      </w:r>
    </w:p>
    <w:p w:rsidR="008B166A" w:rsidRPr="007E6323" w:rsidRDefault="008B166A" w:rsidP="008B166A">
      <w:pPr>
        <w:pStyle w:val="ListParagraph"/>
        <w:numPr>
          <w:ilvl w:val="0"/>
          <w:numId w:val="36"/>
        </w:numPr>
        <w:tabs>
          <w:tab w:val="left" w:pos="0"/>
          <w:tab w:val="left" w:pos="567"/>
          <w:tab w:val="left" w:pos="1134"/>
        </w:tabs>
        <w:spacing w:line="360" w:lineRule="auto"/>
        <w:ind w:left="1134" w:hanging="425"/>
        <w:jc w:val="both"/>
        <w:rPr>
          <w:rFonts w:ascii="Arial" w:eastAsia="Calibri" w:hAnsi="Arial" w:cs="Arial"/>
          <w:lang w:val="en-US"/>
        </w:rPr>
      </w:pPr>
      <w:r w:rsidRPr="007E6323">
        <w:rPr>
          <w:rFonts w:ascii="Arial" w:eastAsia="Calibri" w:hAnsi="Arial" w:cs="Arial"/>
          <w:lang w:val="en-US"/>
        </w:rPr>
        <w:t xml:space="preserve">Once an application is received from the Municipality, together with all of the supporting documents </w:t>
      </w:r>
      <w:r>
        <w:rPr>
          <w:rFonts w:ascii="Arial" w:eastAsia="Calibri" w:hAnsi="Arial" w:cs="Arial"/>
          <w:lang w:val="en-US"/>
        </w:rPr>
        <w:t xml:space="preserve">(a </w:t>
      </w:r>
      <w:r w:rsidRPr="007E6323">
        <w:rPr>
          <w:rFonts w:ascii="Arial" w:eastAsia="Calibri" w:hAnsi="Arial" w:cs="Arial"/>
          <w:lang w:val="en-US"/>
        </w:rPr>
        <w:t>completed Certificate</w:t>
      </w:r>
      <w:r w:rsidR="00D259CE">
        <w:rPr>
          <w:rFonts w:ascii="Arial" w:eastAsia="Calibri" w:hAnsi="Arial" w:cs="Arial"/>
          <w:lang w:val="en-US"/>
        </w:rPr>
        <w:t xml:space="preserve">, Council resolution </w:t>
      </w:r>
      <w:r>
        <w:rPr>
          <w:rFonts w:ascii="Arial" w:eastAsia="Calibri" w:hAnsi="Arial" w:cs="Arial"/>
          <w:lang w:val="en-US"/>
        </w:rPr>
        <w:t xml:space="preserve">and the </w:t>
      </w:r>
      <w:r w:rsidRPr="007E6323">
        <w:rPr>
          <w:rFonts w:ascii="Arial" w:eastAsia="Calibri" w:hAnsi="Arial" w:cs="Arial"/>
          <w:lang w:val="en-US"/>
        </w:rPr>
        <w:t>Auditor General’s report</w:t>
      </w:r>
      <w:r>
        <w:rPr>
          <w:rFonts w:ascii="Arial" w:eastAsia="Calibri" w:hAnsi="Arial" w:cs="Arial"/>
          <w:lang w:val="en-US"/>
        </w:rPr>
        <w:t>)</w:t>
      </w:r>
      <w:r w:rsidRPr="007E6323">
        <w:rPr>
          <w:rFonts w:ascii="Arial" w:eastAsia="Calibri" w:hAnsi="Arial" w:cs="Arial"/>
          <w:lang w:val="en-US"/>
        </w:rPr>
        <w:t xml:space="preserve"> is submitted to </w:t>
      </w:r>
      <w:r w:rsidR="0045141A">
        <w:rPr>
          <w:rFonts w:ascii="Arial" w:eastAsia="Calibri" w:hAnsi="Arial" w:cs="Arial"/>
          <w:lang w:val="en-US"/>
        </w:rPr>
        <w:t xml:space="preserve">COGTA </w:t>
      </w:r>
      <w:r w:rsidRPr="007E6323">
        <w:rPr>
          <w:rFonts w:ascii="Arial" w:eastAsia="Calibri" w:hAnsi="Arial" w:cs="Arial"/>
          <w:lang w:val="en-US"/>
        </w:rPr>
        <w:t xml:space="preserve">to verify the accuracy of the figures provided by the Municipality in its Certificate against the Municipality’s audited Annual Financial Statements for </w:t>
      </w:r>
      <w:r>
        <w:rPr>
          <w:rFonts w:ascii="Arial" w:eastAsia="Calibri" w:hAnsi="Arial" w:cs="Arial"/>
          <w:lang w:val="en-US"/>
        </w:rPr>
        <w:t>required financial year.</w:t>
      </w:r>
    </w:p>
    <w:p w:rsidR="008B166A" w:rsidRPr="001064AD" w:rsidRDefault="008B166A" w:rsidP="001064AD">
      <w:pPr>
        <w:pStyle w:val="ListParagraph"/>
        <w:numPr>
          <w:ilvl w:val="0"/>
          <w:numId w:val="36"/>
        </w:numPr>
        <w:tabs>
          <w:tab w:val="left" w:pos="0"/>
          <w:tab w:val="left" w:pos="567"/>
          <w:tab w:val="left" w:pos="1134"/>
        </w:tabs>
        <w:spacing w:line="360" w:lineRule="auto"/>
        <w:ind w:left="1134" w:hanging="425"/>
        <w:jc w:val="both"/>
        <w:rPr>
          <w:rFonts w:ascii="Arial" w:eastAsia="Calibri" w:hAnsi="Arial" w:cs="Arial"/>
          <w:lang w:val="en-US"/>
        </w:rPr>
      </w:pPr>
      <w:r w:rsidRPr="007E6323">
        <w:rPr>
          <w:rFonts w:ascii="Arial" w:eastAsia="Calibri" w:hAnsi="Arial" w:cs="Arial"/>
          <w:lang w:val="en-US"/>
        </w:rPr>
        <w:t xml:space="preserve">Once the information is </w:t>
      </w:r>
      <w:r w:rsidR="0045141A">
        <w:rPr>
          <w:rFonts w:ascii="Arial" w:eastAsia="Calibri" w:hAnsi="Arial" w:cs="Arial"/>
          <w:lang w:val="en-US"/>
        </w:rPr>
        <w:t>verified</w:t>
      </w:r>
      <w:r w:rsidRPr="007E6323">
        <w:rPr>
          <w:rFonts w:ascii="Arial" w:eastAsia="Calibri" w:hAnsi="Arial" w:cs="Arial"/>
          <w:lang w:val="en-US"/>
        </w:rPr>
        <w:t xml:space="preserve">, the </w:t>
      </w:r>
      <w:r w:rsidR="0045141A">
        <w:rPr>
          <w:rFonts w:ascii="Arial" w:eastAsia="Calibri" w:hAnsi="Arial" w:cs="Arial"/>
          <w:lang w:val="en-US"/>
        </w:rPr>
        <w:t xml:space="preserve">Department </w:t>
      </w:r>
      <w:r w:rsidRPr="007E6323">
        <w:rPr>
          <w:rFonts w:ascii="Arial" w:eastAsia="Calibri" w:hAnsi="Arial" w:cs="Arial"/>
          <w:lang w:val="en-US"/>
        </w:rPr>
        <w:t>calculates the grading of the Municipality based on the total municipal income and total population of the Municipality. The De</w:t>
      </w:r>
      <w:r w:rsidR="00823147">
        <w:rPr>
          <w:rFonts w:ascii="Arial" w:eastAsia="Calibri" w:hAnsi="Arial" w:cs="Arial"/>
          <w:lang w:val="en-US"/>
        </w:rPr>
        <w:t>partment</w:t>
      </w:r>
      <w:r w:rsidRPr="007E6323">
        <w:rPr>
          <w:rFonts w:ascii="Arial" w:eastAsia="Calibri" w:hAnsi="Arial" w:cs="Arial"/>
          <w:lang w:val="en-US"/>
        </w:rPr>
        <w:t xml:space="preserve"> then goes on to score the Municipality based on the following </w:t>
      </w:r>
      <w:r w:rsidRPr="00823147">
        <w:rPr>
          <w:rFonts w:ascii="Arial" w:eastAsia="Calibri" w:hAnsi="Arial" w:cs="Arial"/>
          <w:u w:val="single"/>
          <w:lang w:val="en-US"/>
        </w:rPr>
        <w:t>factors</w:t>
      </w:r>
      <w:r w:rsidRPr="007E6323">
        <w:rPr>
          <w:rFonts w:ascii="Arial" w:eastAsia="Calibri" w:hAnsi="Arial" w:cs="Arial"/>
          <w:lang w:val="en-US"/>
        </w:rPr>
        <w:t xml:space="preserve"> provided on the  </w:t>
      </w:r>
      <w:r w:rsidRPr="007E6323">
        <w:rPr>
          <w:rFonts w:ascii="Arial" w:hAnsi="Arial" w:cs="Arial"/>
        </w:rPr>
        <w:t>affordability assessment which will indicate whether sufficient funds have been provided on the Municipality’s budget or not:-</w:t>
      </w:r>
    </w:p>
    <w:tbl>
      <w:tblPr>
        <w:tblW w:w="8816" w:type="dxa"/>
        <w:jc w:val="center"/>
        <w:tblInd w:w="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6"/>
      </w:tblGrid>
      <w:tr w:rsidR="008B166A" w:rsidRPr="007E6323" w:rsidTr="00D259CE">
        <w:trPr>
          <w:jc w:val="center"/>
        </w:trPr>
        <w:tc>
          <w:tcPr>
            <w:tcW w:w="8816" w:type="dxa"/>
            <w:tcBorders>
              <w:top w:val="single" w:sz="4" w:space="0" w:color="auto"/>
              <w:left w:val="single" w:sz="4" w:space="0" w:color="auto"/>
              <w:bottom w:val="single" w:sz="4" w:space="0" w:color="auto"/>
              <w:right w:val="single" w:sz="4" w:space="0" w:color="auto"/>
            </w:tcBorders>
            <w:vAlign w:val="bottom"/>
          </w:tcPr>
          <w:p w:rsidR="008B166A" w:rsidRPr="007E6323" w:rsidRDefault="008B166A" w:rsidP="00D259CE">
            <w:pPr>
              <w:spacing w:after="0"/>
              <w:jc w:val="both"/>
              <w:rPr>
                <w:rFonts w:ascii="Arial" w:eastAsia="Calibri" w:hAnsi="Arial" w:cs="Arial"/>
                <w:b/>
                <w:bCs/>
                <w:lang w:val="en-US"/>
              </w:rPr>
            </w:pPr>
            <w:r w:rsidRPr="007E6323">
              <w:rPr>
                <w:rFonts w:ascii="Arial" w:eastAsia="Calibri" w:hAnsi="Arial" w:cs="Arial"/>
                <w:b/>
                <w:bCs/>
                <w:lang w:val="en-US"/>
              </w:rPr>
              <w:t>FACTORS</w:t>
            </w:r>
          </w:p>
        </w:tc>
      </w:tr>
      <w:tr w:rsidR="008B166A" w:rsidRPr="007E6323" w:rsidTr="00D259CE">
        <w:trPr>
          <w:jc w:val="center"/>
        </w:trPr>
        <w:tc>
          <w:tcPr>
            <w:tcW w:w="8816" w:type="dxa"/>
            <w:tcBorders>
              <w:top w:val="single" w:sz="4" w:space="0" w:color="auto"/>
              <w:left w:val="single" w:sz="4" w:space="0" w:color="auto"/>
              <w:bottom w:val="single" w:sz="4" w:space="0" w:color="auto"/>
              <w:right w:val="single" w:sz="4" w:space="0" w:color="auto"/>
            </w:tcBorders>
            <w:hideMark/>
          </w:tcPr>
          <w:p w:rsidR="008B166A" w:rsidRPr="007E6323" w:rsidRDefault="008B166A" w:rsidP="00D259CE">
            <w:pPr>
              <w:spacing w:after="0"/>
              <w:jc w:val="both"/>
              <w:rPr>
                <w:rFonts w:ascii="Arial" w:eastAsia="Calibri" w:hAnsi="Arial" w:cs="Arial"/>
                <w:lang w:val="en-US"/>
              </w:rPr>
            </w:pPr>
            <w:r w:rsidRPr="007E6323">
              <w:rPr>
                <w:rFonts w:ascii="Arial" w:eastAsia="Calibri" w:hAnsi="Arial" w:cs="Arial"/>
                <w:lang w:val="en-US"/>
              </w:rPr>
              <w:t>1. Staff cost expressed as a percentage of total gross expenditure and compared with an accepted benchmark of 35%</w:t>
            </w:r>
          </w:p>
        </w:tc>
      </w:tr>
      <w:tr w:rsidR="008B166A" w:rsidRPr="007E6323" w:rsidTr="00D259CE">
        <w:trPr>
          <w:jc w:val="center"/>
        </w:trPr>
        <w:tc>
          <w:tcPr>
            <w:tcW w:w="8816" w:type="dxa"/>
            <w:tcBorders>
              <w:top w:val="single" w:sz="4" w:space="0" w:color="auto"/>
              <w:left w:val="single" w:sz="4" w:space="0" w:color="auto"/>
              <w:bottom w:val="single" w:sz="4" w:space="0" w:color="auto"/>
              <w:right w:val="single" w:sz="4" w:space="0" w:color="auto"/>
            </w:tcBorders>
            <w:hideMark/>
          </w:tcPr>
          <w:p w:rsidR="008B166A" w:rsidRPr="007E6323" w:rsidRDefault="008B166A" w:rsidP="00D259CE">
            <w:pPr>
              <w:spacing w:after="0"/>
              <w:jc w:val="both"/>
              <w:rPr>
                <w:rFonts w:ascii="Arial" w:eastAsia="Calibri" w:hAnsi="Arial" w:cs="Arial"/>
                <w:lang w:val="en-US"/>
              </w:rPr>
            </w:pPr>
            <w:r w:rsidRPr="007E6323">
              <w:rPr>
                <w:rFonts w:ascii="Arial" w:eastAsia="Calibri" w:hAnsi="Arial" w:cs="Arial"/>
                <w:lang w:val="en-US"/>
              </w:rPr>
              <w:t>2.</w:t>
            </w:r>
            <w:r w:rsidRPr="007E6323">
              <w:rPr>
                <w:rFonts w:ascii="Arial" w:eastAsia="Calibri" w:hAnsi="Arial" w:cs="Arial"/>
                <w:color w:val="F79646"/>
                <w:lang w:val="en-US"/>
              </w:rPr>
              <w:t xml:space="preserve"> </w:t>
            </w:r>
            <w:r w:rsidRPr="007E6323">
              <w:rPr>
                <w:rFonts w:ascii="Arial" w:eastAsia="Calibri" w:hAnsi="Arial" w:cs="Arial"/>
                <w:lang w:val="en-US"/>
              </w:rPr>
              <w:t>Total actual revenue expressed as a percentage of total budgeted (original) income.</w:t>
            </w:r>
          </w:p>
        </w:tc>
      </w:tr>
      <w:tr w:rsidR="008B166A" w:rsidRPr="007E6323" w:rsidTr="00D259CE">
        <w:trPr>
          <w:trHeight w:val="738"/>
          <w:jc w:val="center"/>
        </w:trPr>
        <w:tc>
          <w:tcPr>
            <w:tcW w:w="8816" w:type="dxa"/>
            <w:tcBorders>
              <w:top w:val="single" w:sz="4" w:space="0" w:color="auto"/>
              <w:left w:val="single" w:sz="4" w:space="0" w:color="auto"/>
              <w:bottom w:val="single" w:sz="4" w:space="0" w:color="auto"/>
              <w:right w:val="single" w:sz="4" w:space="0" w:color="auto"/>
            </w:tcBorders>
            <w:hideMark/>
          </w:tcPr>
          <w:p w:rsidR="008B166A" w:rsidRPr="007E6323" w:rsidRDefault="008B166A" w:rsidP="00D259CE">
            <w:pPr>
              <w:spacing w:after="0"/>
              <w:jc w:val="both"/>
              <w:rPr>
                <w:rFonts w:ascii="Arial" w:eastAsia="Calibri" w:hAnsi="Arial" w:cs="Arial"/>
                <w:lang w:val="en-US"/>
              </w:rPr>
            </w:pPr>
            <w:r w:rsidRPr="007E6323">
              <w:rPr>
                <w:rFonts w:ascii="Arial" w:eastAsia="Calibri" w:hAnsi="Arial" w:cs="Arial"/>
                <w:lang w:val="en-US"/>
              </w:rPr>
              <w:t>3. Actual expenditure expressed as a percentage of the original total municipal amount</w:t>
            </w:r>
            <w:r w:rsidRPr="007E6323">
              <w:rPr>
                <w:rFonts w:ascii="Arial" w:eastAsia="Calibri" w:hAnsi="Arial" w:cs="Arial"/>
                <w:color w:val="4F81BD"/>
                <w:lang w:val="en-US"/>
              </w:rPr>
              <w:t xml:space="preserve"> </w:t>
            </w:r>
            <w:r w:rsidRPr="007E6323">
              <w:rPr>
                <w:rFonts w:ascii="Arial" w:eastAsia="Calibri" w:hAnsi="Arial" w:cs="Arial"/>
                <w:lang w:val="en-US"/>
              </w:rPr>
              <w:t>budgeted for expenditure.</w:t>
            </w:r>
          </w:p>
        </w:tc>
      </w:tr>
      <w:tr w:rsidR="008B166A" w:rsidRPr="007E6323" w:rsidTr="00D259CE">
        <w:trPr>
          <w:jc w:val="center"/>
        </w:trPr>
        <w:tc>
          <w:tcPr>
            <w:tcW w:w="8816" w:type="dxa"/>
            <w:tcBorders>
              <w:top w:val="single" w:sz="4" w:space="0" w:color="auto"/>
              <w:left w:val="single" w:sz="4" w:space="0" w:color="auto"/>
              <w:bottom w:val="single" w:sz="4" w:space="0" w:color="auto"/>
              <w:right w:val="single" w:sz="4" w:space="0" w:color="auto"/>
            </w:tcBorders>
            <w:hideMark/>
          </w:tcPr>
          <w:p w:rsidR="008B166A" w:rsidRPr="007E6323" w:rsidRDefault="008B166A" w:rsidP="00D259CE">
            <w:pPr>
              <w:spacing w:after="0"/>
              <w:jc w:val="both"/>
              <w:rPr>
                <w:rFonts w:ascii="Arial" w:eastAsia="Calibri" w:hAnsi="Arial" w:cs="Arial"/>
                <w:lang w:val="en-US"/>
              </w:rPr>
            </w:pPr>
            <w:r w:rsidRPr="007E6323">
              <w:rPr>
                <w:rFonts w:ascii="Arial" w:eastAsia="Calibri" w:hAnsi="Arial" w:cs="Arial"/>
                <w:lang w:val="en-US"/>
              </w:rPr>
              <w:t>4. Whether the council is exempt from payment, or not paying staff salaries in accordance with the Local Government Bargaining Chamber determination of salaries.</w:t>
            </w:r>
          </w:p>
        </w:tc>
      </w:tr>
    </w:tbl>
    <w:p w:rsidR="008B166A" w:rsidRDefault="008B166A" w:rsidP="008B166A">
      <w:pPr>
        <w:pStyle w:val="ListParagraph"/>
        <w:tabs>
          <w:tab w:val="left" w:pos="0"/>
          <w:tab w:val="left" w:pos="567"/>
          <w:tab w:val="left" w:pos="1134"/>
        </w:tabs>
        <w:ind w:left="1134"/>
        <w:jc w:val="both"/>
        <w:rPr>
          <w:rFonts w:ascii="Arial" w:hAnsi="Arial" w:cs="Arial"/>
          <w:sz w:val="24"/>
          <w:szCs w:val="24"/>
        </w:rPr>
      </w:pPr>
    </w:p>
    <w:p w:rsidR="008B166A" w:rsidRPr="007E6323" w:rsidRDefault="008B166A" w:rsidP="008B166A">
      <w:pPr>
        <w:pStyle w:val="ListParagraph"/>
        <w:tabs>
          <w:tab w:val="left" w:pos="0"/>
          <w:tab w:val="left" w:pos="567"/>
          <w:tab w:val="left" w:pos="1134"/>
        </w:tabs>
        <w:ind w:left="1134"/>
        <w:jc w:val="both"/>
        <w:rPr>
          <w:rFonts w:ascii="Arial" w:eastAsia="Calibri" w:hAnsi="Arial" w:cs="Arial"/>
          <w:lang w:val="en-US"/>
        </w:rPr>
      </w:pPr>
    </w:p>
    <w:p w:rsidR="008B166A" w:rsidRPr="001064AD" w:rsidRDefault="008B166A" w:rsidP="001064AD">
      <w:pPr>
        <w:pStyle w:val="ListParagraph"/>
        <w:numPr>
          <w:ilvl w:val="0"/>
          <w:numId w:val="36"/>
        </w:numPr>
        <w:tabs>
          <w:tab w:val="left" w:pos="0"/>
          <w:tab w:val="left" w:pos="709"/>
          <w:tab w:val="left" w:pos="1134"/>
        </w:tabs>
        <w:spacing w:line="360" w:lineRule="auto"/>
        <w:jc w:val="both"/>
        <w:rPr>
          <w:rFonts w:ascii="Arial" w:hAnsi="Arial" w:cs="Arial"/>
        </w:rPr>
      </w:pPr>
      <w:r>
        <w:rPr>
          <w:rFonts w:ascii="Arial" w:hAnsi="Arial" w:cs="Arial"/>
        </w:rPr>
        <w:t xml:space="preserve">After considering and applying </w:t>
      </w:r>
      <w:r w:rsidRPr="007232AF">
        <w:rPr>
          <w:rFonts w:ascii="Arial" w:hAnsi="Arial" w:cs="Arial"/>
        </w:rPr>
        <w:t>the affordability criteria, which are based on the Municipality’s verified figures</w:t>
      </w:r>
      <w:r>
        <w:rPr>
          <w:rFonts w:ascii="Arial" w:hAnsi="Arial" w:cs="Arial"/>
        </w:rPr>
        <w:t xml:space="preserve"> which is obtained from the </w:t>
      </w:r>
      <w:r w:rsidRPr="007232AF">
        <w:rPr>
          <w:rFonts w:ascii="Arial" w:hAnsi="Arial" w:cs="Arial"/>
        </w:rPr>
        <w:t xml:space="preserve">Auditor Generals Report, </w:t>
      </w:r>
      <w:r>
        <w:rPr>
          <w:rFonts w:ascii="Arial" w:hAnsi="Arial" w:cs="Arial"/>
        </w:rPr>
        <w:t xml:space="preserve">and considering whether or not the municipality is in a financial stable condition, the MEC make a decision to grant or not grant an upper limits increase to councillors. </w:t>
      </w:r>
    </w:p>
    <w:p w:rsidR="008B166A" w:rsidRPr="001064AD" w:rsidRDefault="008B166A" w:rsidP="001064AD">
      <w:pPr>
        <w:pStyle w:val="ListParagraph"/>
        <w:numPr>
          <w:ilvl w:val="0"/>
          <w:numId w:val="36"/>
        </w:numPr>
        <w:tabs>
          <w:tab w:val="left" w:pos="0"/>
          <w:tab w:val="left" w:pos="709"/>
          <w:tab w:val="left" w:pos="1134"/>
        </w:tabs>
        <w:spacing w:line="360" w:lineRule="auto"/>
        <w:jc w:val="both"/>
        <w:rPr>
          <w:rFonts w:ascii="Arial" w:eastAsia="Calibri" w:hAnsi="Arial" w:cs="Arial"/>
          <w:lang w:val="en-US"/>
        </w:rPr>
      </w:pPr>
      <w:r>
        <w:rPr>
          <w:rFonts w:ascii="Arial" w:hAnsi="Arial" w:cs="Arial"/>
        </w:rPr>
        <w:t xml:space="preserve">Subsequently, the </w:t>
      </w:r>
      <w:r w:rsidRPr="007232AF">
        <w:rPr>
          <w:rFonts w:ascii="Arial" w:hAnsi="Arial" w:cs="Arial"/>
        </w:rPr>
        <w:t xml:space="preserve">Municipality is informed of the MEC’s decision.  </w:t>
      </w:r>
    </w:p>
    <w:p w:rsidR="008C1065" w:rsidRPr="00335F4A" w:rsidRDefault="008C1065" w:rsidP="00763D1E">
      <w:pPr>
        <w:spacing w:line="360" w:lineRule="auto"/>
        <w:ind w:left="567" w:hanging="141"/>
        <w:contextualSpacing/>
        <w:jc w:val="both"/>
        <w:rPr>
          <w:rFonts w:ascii="Arial" w:eastAsia="Calibri" w:hAnsi="Arial" w:cs="Arial"/>
          <w:b/>
          <w:lang w:val="en-US"/>
        </w:rPr>
      </w:pPr>
      <w:r w:rsidRPr="00335F4A">
        <w:rPr>
          <w:rFonts w:ascii="Arial" w:eastAsia="Calibri" w:hAnsi="Arial" w:cs="Arial"/>
          <w:b/>
          <w:lang w:val="en-US"/>
        </w:rPr>
        <w:t>CONCLUSION</w:t>
      </w:r>
    </w:p>
    <w:p w:rsidR="00091825" w:rsidRPr="00091825" w:rsidRDefault="008C1065" w:rsidP="00763D1E">
      <w:pPr>
        <w:spacing w:line="360" w:lineRule="auto"/>
        <w:ind w:left="426"/>
        <w:contextualSpacing/>
        <w:jc w:val="both"/>
        <w:rPr>
          <w:rFonts w:ascii="Arial" w:hAnsi="Arial" w:cs="Arial"/>
        </w:rPr>
      </w:pPr>
      <w:r w:rsidRPr="00335F4A">
        <w:rPr>
          <w:rFonts w:ascii="Arial" w:eastAsia="Calibri" w:hAnsi="Arial" w:cs="Arial"/>
          <w:lang w:val="en-US"/>
        </w:rPr>
        <w:t>This guideline</w:t>
      </w:r>
      <w:r w:rsidRPr="00335F4A">
        <w:rPr>
          <w:rFonts w:ascii="Arial" w:eastAsia="Calibri" w:hAnsi="Arial" w:cs="Arial"/>
          <w:color w:val="FF0000"/>
          <w:lang w:val="en-US"/>
        </w:rPr>
        <w:t xml:space="preserve"> </w:t>
      </w:r>
      <w:r w:rsidRPr="00335F4A">
        <w:rPr>
          <w:rFonts w:ascii="Arial" w:eastAsia="Calibri" w:hAnsi="Arial" w:cs="Arial"/>
          <w:lang w:val="en-US"/>
        </w:rPr>
        <w:t xml:space="preserve">document should be reviewed annually by the Municipal Council in accordance with any proposed amendments to the Notice referred to above. </w:t>
      </w:r>
    </w:p>
    <w:sectPr w:rsidR="00091825" w:rsidRPr="00091825" w:rsidSect="005823C4">
      <w:footerReference w:type="default" r:id="rId9"/>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06" w:rsidRDefault="00EF1C06" w:rsidP="0084566D">
      <w:pPr>
        <w:spacing w:after="0" w:line="240" w:lineRule="auto"/>
      </w:pPr>
      <w:r>
        <w:separator/>
      </w:r>
    </w:p>
  </w:endnote>
  <w:endnote w:type="continuationSeparator" w:id="0">
    <w:p w:rsidR="00EF1C06" w:rsidRDefault="00EF1C06" w:rsidP="0084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451538"/>
      <w:docPartObj>
        <w:docPartGallery w:val="Page Numbers (Bottom of Page)"/>
        <w:docPartUnique/>
      </w:docPartObj>
    </w:sdtPr>
    <w:sdtEndPr>
      <w:rPr>
        <w:noProof/>
      </w:rPr>
    </w:sdtEndPr>
    <w:sdtContent>
      <w:p w:rsidR="0084566D" w:rsidRDefault="0084566D">
        <w:pPr>
          <w:pStyle w:val="Footer"/>
          <w:jc w:val="center"/>
        </w:pPr>
        <w:r>
          <w:fldChar w:fldCharType="begin"/>
        </w:r>
        <w:r>
          <w:instrText xml:space="preserve"> PAGE   \* MERGEFORMAT </w:instrText>
        </w:r>
        <w:r>
          <w:fldChar w:fldCharType="separate"/>
        </w:r>
        <w:r w:rsidR="00EF1C06">
          <w:rPr>
            <w:noProof/>
          </w:rPr>
          <w:t>1</w:t>
        </w:r>
        <w:r>
          <w:rPr>
            <w:noProof/>
          </w:rPr>
          <w:fldChar w:fldCharType="end"/>
        </w:r>
      </w:p>
    </w:sdtContent>
  </w:sdt>
  <w:p w:rsidR="0084566D" w:rsidRDefault="00845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06" w:rsidRDefault="00EF1C06" w:rsidP="0084566D">
      <w:pPr>
        <w:spacing w:after="0" w:line="240" w:lineRule="auto"/>
      </w:pPr>
      <w:r>
        <w:separator/>
      </w:r>
    </w:p>
  </w:footnote>
  <w:footnote w:type="continuationSeparator" w:id="0">
    <w:p w:rsidR="00EF1C06" w:rsidRDefault="00EF1C06" w:rsidP="00845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3AE"/>
    <w:multiLevelType w:val="hybridMultilevel"/>
    <w:tmpl w:val="DC182B92"/>
    <w:lvl w:ilvl="0" w:tplc="817E663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3A503FE"/>
    <w:multiLevelType w:val="hybridMultilevel"/>
    <w:tmpl w:val="9B7673FA"/>
    <w:lvl w:ilvl="0" w:tplc="EA34703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74093A"/>
    <w:multiLevelType w:val="hybridMultilevel"/>
    <w:tmpl w:val="ECB8D85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E423CAD"/>
    <w:multiLevelType w:val="hybridMultilevel"/>
    <w:tmpl w:val="F73A28C0"/>
    <w:lvl w:ilvl="0" w:tplc="C60C50A8">
      <w:start w:val="1"/>
      <w:numFmt w:val="lowerLetter"/>
      <w:lvlText w:val="(%1)"/>
      <w:lvlJc w:val="left"/>
      <w:pPr>
        <w:ind w:left="927" w:hanging="360"/>
      </w:pPr>
      <w:rPr>
        <w:rFonts w:hint="default"/>
        <w:i/>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nsid w:val="0F166688"/>
    <w:multiLevelType w:val="hybridMultilevel"/>
    <w:tmpl w:val="26E21494"/>
    <w:lvl w:ilvl="0" w:tplc="CA2A398C">
      <w:start w:val="1"/>
      <w:numFmt w:val="lowerLetter"/>
      <w:lvlText w:val="(%1)"/>
      <w:lvlJc w:val="left"/>
      <w:pPr>
        <w:ind w:left="847" w:hanging="705"/>
      </w:pPr>
      <w:rPr>
        <w:rFonts w:hint="default"/>
        <w:b w:val="0"/>
        <w:bCs/>
        <w:i w:val="0"/>
        <w:i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0FD34724"/>
    <w:multiLevelType w:val="hybridMultilevel"/>
    <w:tmpl w:val="0CD00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0F1324B"/>
    <w:multiLevelType w:val="hybridMultilevel"/>
    <w:tmpl w:val="49BC1E6A"/>
    <w:lvl w:ilvl="0" w:tplc="724C33D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1454734"/>
    <w:multiLevelType w:val="hybridMultilevel"/>
    <w:tmpl w:val="B5C4BDA8"/>
    <w:lvl w:ilvl="0" w:tplc="CA06FABC">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AAF71B6"/>
    <w:multiLevelType w:val="multilevel"/>
    <w:tmpl w:val="7FD6CE98"/>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nsid w:val="1C2C0872"/>
    <w:multiLevelType w:val="hybridMultilevel"/>
    <w:tmpl w:val="700E624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nsid w:val="1E4750BE"/>
    <w:multiLevelType w:val="hybridMultilevel"/>
    <w:tmpl w:val="6B4487D8"/>
    <w:lvl w:ilvl="0" w:tplc="F7FE7728">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D610C73"/>
    <w:multiLevelType w:val="hybridMultilevel"/>
    <w:tmpl w:val="A372BCD0"/>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2">
    <w:nsid w:val="2FD83ED7"/>
    <w:multiLevelType w:val="hybridMultilevel"/>
    <w:tmpl w:val="4410653C"/>
    <w:lvl w:ilvl="0" w:tplc="748468E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3">
    <w:nsid w:val="30D6397C"/>
    <w:multiLevelType w:val="hybridMultilevel"/>
    <w:tmpl w:val="66BC9F80"/>
    <w:lvl w:ilvl="0" w:tplc="DB281DF4">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70C03EA"/>
    <w:multiLevelType w:val="hybridMultilevel"/>
    <w:tmpl w:val="49721CD0"/>
    <w:lvl w:ilvl="0" w:tplc="1C09000B">
      <w:start w:val="1"/>
      <w:numFmt w:val="bullet"/>
      <w:lvlText w:val=""/>
      <w:lvlJc w:val="left"/>
      <w:pPr>
        <w:ind w:left="2356" w:hanging="360"/>
      </w:pPr>
      <w:rPr>
        <w:rFonts w:ascii="Wingdings" w:hAnsi="Wingdings" w:hint="default"/>
      </w:rPr>
    </w:lvl>
    <w:lvl w:ilvl="1" w:tplc="1C090003" w:tentative="1">
      <w:start w:val="1"/>
      <w:numFmt w:val="bullet"/>
      <w:lvlText w:val="o"/>
      <w:lvlJc w:val="left"/>
      <w:pPr>
        <w:ind w:left="3076" w:hanging="360"/>
      </w:pPr>
      <w:rPr>
        <w:rFonts w:ascii="Courier New" w:hAnsi="Courier New" w:cs="Courier New" w:hint="default"/>
      </w:rPr>
    </w:lvl>
    <w:lvl w:ilvl="2" w:tplc="1C090005" w:tentative="1">
      <w:start w:val="1"/>
      <w:numFmt w:val="bullet"/>
      <w:lvlText w:val=""/>
      <w:lvlJc w:val="left"/>
      <w:pPr>
        <w:ind w:left="3796" w:hanging="360"/>
      </w:pPr>
      <w:rPr>
        <w:rFonts w:ascii="Wingdings" w:hAnsi="Wingdings" w:hint="default"/>
      </w:rPr>
    </w:lvl>
    <w:lvl w:ilvl="3" w:tplc="1C090001" w:tentative="1">
      <w:start w:val="1"/>
      <w:numFmt w:val="bullet"/>
      <w:lvlText w:val=""/>
      <w:lvlJc w:val="left"/>
      <w:pPr>
        <w:ind w:left="4516" w:hanging="360"/>
      </w:pPr>
      <w:rPr>
        <w:rFonts w:ascii="Symbol" w:hAnsi="Symbol" w:hint="default"/>
      </w:rPr>
    </w:lvl>
    <w:lvl w:ilvl="4" w:tplc="1C090003" w:tentative="1">
      <w:start w:val="1"/>
      <w:numFmt w:val="bullet"/>
      <w:lvlText w:val="o"/>
      <w:lvlJc w:val="left"/>
      <w:pPr>
        <w:ind w:left="5236" w:hanging="360"/>
      </w:pPr>
      <w:rPr>
        <w:rFonts w:ascii="Courier New" w:hAnsi="Courier New" w:cs="Courier New" w:hint="default"/>
      </w:rPr>
    </w:lvl>
    <w:lvl w:ilvl="5" w:tplc="1C090005" w:tentative="1">
      <w:start w:val="1"/>
      <w:numFmt w:val="bullet"/>
      <w:lvlText w:val=""/>
      <w:lvlJc w:val="left"/>
      <w:pPr>
        <w:ind w:left="5956" w:hanging="360"/>
      </w:pPr>
      <w:rPr>
        <w:rFonts w:ascii="Wingdings" w:hAnsi="Wingdings" w:hint="default"/>
      </w:rPr>
    </w:lvl>
    <w:lvl w:ilvl="6" w:tplc="1C090001" w:tentative="1">
      <w:start w:val="1"/>
      <w:numFmt w:val="bullet"/>
      <w:lvlText w:val=""/>
      <w:lvlJc w:val="left"/>
      <w:pPr>
        <w:ind w:left="6676" w:hanging="360"/>
      </w:pPr>
      <w:rPr>
        <w:rFonts w:ascii="Symbol" w:hAnsi="Symbol" w:hint="default"/>
      </w:rPr>
    </w:lvl>
    <w:lvl w:ilvl="7" w:tplc="1C090003" w:tentative="1">
      <w:start w:val="1"/>
      <w:numFmt w:val="bullet"/>
      <w:lvlText w:val="o"/>
      <w:lvlJc w:val="left"/>
      <w:pPr>
        <w:ind w:left="7396" w:hanging="360"/>
      </w:pPr>
      <w:rPr>
        <w:rFonts w:ascii="Courier New" w:hAnsi="Courier New" w:cs="Courier New" w:hint="default"/>
      </w:rPr>
    </w:lvl>
    <w:lvl w:ilvl="8" w:tplc="1C090005" w:tentative="1">
      <w:start w:val="1"/>
      <w:numFmt w:val="bullet"/>
      <w:lvlText w:val=""/>
      <w:lvlJc w:val="left"/>
      <w:pPr>
        <w:ind w:left="8116" w:hanging="360"/>
      </w:pPr>
      <w:rPr>
        <w:rFonts w:ascii="Wingdings" w:hAnsi="Wingdings" w:hint="default"/>
      </w:rPr>
    </w:lvl>
  </w:abstractNum>
  <w:abstractNum w:abstractNumId="15">
    <w:nsid w:val="38C633B5"/>
    <w:multiLevelType w:val="hybridMultilevel"/>
    <w:tmpl w:val="3D927564"/>
    <w:lvl w:ilvl="0" w:tplc="41CA6F32">
      <w:start w:val="1"/>
      <w:numFmt w:val="lowerLetter"/>
      <w:lvlText w:val="%1)"/>
      <w:lvlJc w:val="left"/>
      <w:pPr>
        <w:ind w:left="1080" w:hanging="360"/>
      </w:pPr>
      <w:rPr>
        <w:rFonts w:hint="default"/>
        <w:b w:val="0"/>
        <w:w w:val="10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nsid w:val="3980246C"/>
    <w:multiLevelType w:val="hybridMultilevel"/>
    <w:tmpl w:val="A3C8BDA4"/>
    <w:lvl w:ilvl="0" w:tplc="FE8246F6">
      <w:start w:val="2"/>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nsid w:val="419B262E"/>
    <w:multiLevelType w:val="hybridMultilevel"/>
    <w:tmpl w:val="CA248436"/>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18">
    <w:nsid w:val="41E07125"/>
    <w:multiLevelType w:val="hybridMultilevel"/>
    <w:tmpl w:val="ADE26AA6"/>
    <w:lvl w:ilvl="0" w:tplc="19CCEEC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B912B9D"/>
    <w:multiLevelType w:val="hybridMultilevel"/>
    <w:tmpl w:val="82B03F86"/>
    <w:lvl w:ilvl="0" w:tplc="0DF2701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4BF777AB"/>
    <w:multiLevelType w:val="hybridMultilevel"/>
    <w:tmpl w:val="7AAC7E0E"/>
    <w:lvl w:ilvl="0" w:tplc="5DB2EFCE">
      <w:start w:val="2"/>
      <w:numFmt w:val="lowerLetter"/>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1">
    <w:nsid w:val="4C7B59EE"/>
    <w:multiLevelType w:val="hybridMultilevel"/>
    <w:tmpl w:val="8750B2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EE4522A"/>
    <w:multiLevelType w:val="hybridMultilevel"/>
    <w:tmpl w:val="32C04016"/>
    <w:lvl w:ilvl="0" w:tplc="AA645A86">
      <w:start w:val="1"/>
      <w:numFmt w:val="lowerLetter"/>
      <w:lvlText w:val="(%1)"/>
      <w:lvlJc w:val="left"/>
      <w:pPr>
        <w:ind w:left="1065" w:hanging="705"/>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45343FB"/>
    <w:multiLevelType w:val="hybridMultilevel"/>
    <w:tmpl w:val="547C9230"/>
    <w:lvl w:ilvl="0" w:tplc="62D2854C">
      <w:start w:val="17"/>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nsid w:val="5B407CDC"/>
    <w:multiLevelType w:val="hybridMultilevel"/>
    <w:tmpl w:val="B2B8B4F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nsid w:val="5CBA0938"/>
    <w:multiLevelType w:val="hybridMultilevel"/>
    <w:tmpl w:val="DB584D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nsid w:val="5ED15349"/>
    <w:multiLevelType w:val="multilevel"/>
    <w:tmpl w:val="5B486576"/>
    <w:styleLink w:val="List9"/>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lowerLetter"/>
      <w:lvlText w:val="(%2)"/>
      <w:lvlJc w:val="left"/>
      <w:pPr>
        <w:tabs>
          <w:tab w:val="num" w:pos="720"/>
        </w:tabs>
        <w:ind w:left="720" w:hanging="720"/>
      </w:pPr>
      <w:rPr>
        <w:rFonts w:ascii="Arial" w:eastAsia="Arial" w:hAnsi="Arial" w:cs="Arial"/>
        <w:position w:val="0"/>
        <w:sz w:val="22"/>
        <w:szCs w:val="22"/>
      </w:rPr>
    </w:lvl>
    <w:lvl w:ilvl="2">
      <w:start w:val="1"/>
      <w:numFmt w:val="decimal"/>
      <w:lvlText w:val="%1.%2.%3."/>
      <w:lvlJc w:val="left"/>
      <w:pPr>
        <w:tabs>
          <w:tab w:val="num" w:pos="2078"/>
        </w:tabs>
        <w:ind w:left="2078" w:hanging="660"/>
      </w:pPr>
      <w:rPr>
        <w:rFonts w:ascii="Arial" w:eastAsia="Arial" w:hAnsi="Arial" w:cs="Arial"/>
        <w:position w:val="0"/>
        <w:sz w:val="22"/>
        <w:szCs w:val="22"/>
      </w:rPr>
    </w:lvl>
    <w:lvl w:ilvl="3">
      <w:start w:val="1"/>
      <w:numFmt w:val="decimal"/>
      <w:lvlText w:val="%1.%2.%3.%4."/>
      <w:lvlJc w:val="left"/>
      <w:pPr>
        <w:tabs>
          <w:tab w:val="num" w:pos="2787"/>
        </w:tabs>
        <w:ind w:left="2787" w:hanging="660"/>
      </w:pPr>
      <w:rPr>
        <w:rFonts w:ascii="Arial" w:eastAsia="Arial" w:hAnsi="Arial" w:cs="Arial"/>
        <w:position w:val="0"/>
        <w:sz w:val="22"/>
        <w:szCs w:val="22"/>
      </w:rPr>
    </w:lvl>
    <w:lvl w:ilvl="4">
      <w:start w:val="1"/>
      <w:numFmt w:val="lowerLetter"/>
      <w:lvlText w:val="%5)"/>
      <w:lvlJc w:val="left"/>
      <w:pPr>
        <w:tabs>
          <w:tab w:val="num" w:pos="3826"/>
        </w:tabs>
        <w:ind w:left="3826" w:hanging="990"/>
      </w:pPr>
      <w:rPr>
        <w:rFonts w:ascii="Arial" w:eastAsia="Arial" w:hAnsi="Arial" w:cs="Arial"/>
        <w:position w:val="0"/>
        <w:sz w:val="22"/>
        <w:szCs w:val="22"/>
      </w:rPr>
    </w:lvl>
    <w:lvl w:ilvl="5">
      <w:start w:val="1"/>
      <w:numFmt w:val="decimal"/>
      <w:lvlText w:val="%1.%2.%3.%4.%5.%6."/>
      <w:lvlJc w:val="left"/>
      <w:pPr>
        <w:tabs>
          <w:tab w:val="num" w:pos="4865"/>
        </w:tabs>
        <w:ind w:left="4865" w:hanging="1320"/>
      </w:pPr>
      <w:rPr>
        <w:rFonts w:ascii="Arial" w:eastAsia="Arial" w:hAnsi="Arial" w:cs="Arial"/>
        <w:position w:val="0"/>
        <w:sz w:val="22"/>
        <w:szCs w:val="22"/>
      </w:rPr>
    </w:lvl>
    <w:lvl w:ilvl="6">
      <w:start w:val="1"/>
      <w:numFmt w:val="decimal"/>
      <w:lvlText w:val="%1.%2.%3.%4.%5.%6.%7."/>
      <w:lvlJc w:val="left"/>
      <w:pPr>
        <w:tabs>
          <w:tab w:val="num" w:pos="5574"/>
        </w:tabs>
        <w:ind w:left="5574" w:hanging="1320"/>
      </w:pPr>
      <w:rPr>
        <w:rFonts w:ascii="Arial" w:eastAsia="Arial" w:hAnsi="Arial" w:cs="Arial"/>
        <w:position w:val="0"/>
        <w:sz w:val="22"/>
        <w:szCs w:val="22"/>
      </w:rPr>
    </w:lvl>
    <w:lvl w:ilvl="7">
      <w:start w:val="1"/>
      <w:numFmt w:val="decimal"/>
      <w:lvlText w:val="%1.%2.%3.%4.%5.%6.%7.%8."/>
      <w:lvlJc w:val="left"/>
      <w:pPr>
        <w:tabs>
          <w:tab w:val="num" w:pos="6613"/>
        </w:tabs>
        <w:ind w:left="6613" w:hanging="1650"/>
      </w:pPr>
      <w:rPr>
        <w:rFonts w:ascii="Arial" w:eastAsia="Arial" w:hAnsi="Arial" w:cs="Arial"/>
        <w:position w:val="0"/>
        <w:sz w:val="22"/>
        <w:szCs w:val="22"/>
      </w:rPr>
    </w:lvl>
    <w:lvl w:ilvl="8">
      <w:start w:val="1"/>
      <w:numFmt w:val="decimal"/>
      <w:lvlText w:val="%1.%2.%3.%4.%5.%6.%7.%8.%9."/>
      <w:lvlJc w:val="left"/>
      <w:pPr>
        <w:tabs>
          <w:tab w:val="num" w:pos="7322"/>
        </w:tabs>
        <w:ind w:left="7322" w:hanging="1650"/>
      </w:pPr>
      <w:rPr>
        <w:rFonts w:ascii="Arial" w:eastAsia="Arial" w:hAnsi="Arial" w:cs="Arial"/>
        <w:position w:val="0"/>
        <w:sz w:val="22"/>
        <w:szCs w:val="22"/>
      </w:rPr>
    </w:lvl>
  </w:abstractNum>
  <w:abstractNum w:abstractNumId="27">
    <w:nsid w:val="5F784CE5"/>
    <w:multiLevelType w:val="hybridMultilevel"/>
    <w:tmpl w:val="DCFE8C54"/>
    <w:lvl w:ilvl="0" w:tplc="F30E18DA">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0875DD5"/>
    <w:multiLevelType w:val="hybridMultilevel"/>
    <w:tmpl w:val="91B6606E"/>
    <w:lvl w:ilvl="0" w:tplc="805A7100">
      <w:start w:val="1"/>
      <w:numFmt w:val="lowerLetter"/>
      <w:lvlText w:val="%1)"/>
      <w:lvlJc w:val="left"/>
      <w:pPr>
        <w:ind w:left="1797" w:hanging="360"/>
      </w:pPr>
      <w:rPr>
        <w:rFonts w:hint="default"/>
      </w:rPr>
    </w:lvl>
    <w:lvl w:ilvl="1" w:tplc="1C090019" w:tentative="1">
      <w:start w:val="1"/>
      <w:numFmt w:val="lowerLetter"/>
      <w:lvlText w:val="%2."/>
      <w:lvlJc w:val="left"/>
      <w:pPr>
        <w:ind w:left="2517" w:hanging="360"/>
      </w:pPr>
    </w:lvl>
    <w:lvl w:ilvl="2" w:tplc="1C09001B" w:tentative="1">
      <w:start w:val="1"/>
      <w:numFmt w:val="lowerRoman"/>
      <w:lvlText w:val="%3."/>
      <w:lvlJc w:val="right"/>
      <w:pPr>
        <w:ind w:left="3237" w:hanging="180"/>
      </w:pPr>
    </w:lvl>
    <w:lvl w:ilvl="3" w:tplc="1C09000F" w:tentative="1">
      <w:start w:val="1"/>
      <w:numFmt w:val="decimal"/>
      <w:lvlText w:val="%4."/>
      <w:lvlJc w:val="left"/>
      <w:pPr>
        <w:ind w:left="3957" w:hanging="360"/>
      </w:pPr>
    </w:lvl>
    <w:lvl w:ilvl="4" w:tplc="1C090019" w:tentative="1">
      <w:start w:val="1"/>
      <w:numFmt w:val="lowerLetter"/>
      <w:lvlText w:val="%5."/>
      <w:lvlJc w:val="left"/>
      <w:pPr>
        <w:ind w:left="4677" w:hanging="360"/>
      </w:pPr>
    </w:lvl>
    <w:lvl w:ilvl="5" w:tplc="1C09001B" w:tentative="1">
      <w:start w:val="1"/>
      <w:numFmt w:val="lowerRoman"/>
      <w:lvlText w:val="%6."/>
      <w:lvlJc w:val="right"/>
      <w:pPr>
        <w:ind w:left="5397" w:hanging="180"/>
      </w:pPr>
    </w:lvl>
    <w:lvl w:ilvl="6" w:tplc="1C09000F" w:tentative="1">
      <w:start w:val="1"/>
      <w:numFmt w:val="decimal"/>
      <w:lvlText w:val="%7."/>
      <w:lvlJc w:val="left"/>
      <w:pPr>
        <w:ind w:left="6117" w:hanging="360"/>
      </w:pPr>
    </w:lvl>
    <w:lvl w:ilvl="7" w:tplc="1C090019" w:tentative="1">
      <w:start w:val="1"/>
      <w:numFmt w:val="lowerLetter"/>
      <w:lvlText w:val="%8."/>
      <w:lvlJc w:val="left"/>
      <w:pPr>
        <w:ind w:left="6837" w:hanging="360"/>
      </w:pPr>
    </w:lvl>
    <w:lvl w:ilvl="8" w:tplc="1C09001B" w:tentative="1">
      <w:start w:val="1"/>
      <w:numFmt w:val="lowerRoman"/>
      <w:lvlText w:val="%9."/>
      <w:lvlJc w:val="right"/>
      <w:pPr>
        <w:ind w:left="7557" w:hanging="180"/>
      </w:pPr>
    </w:lvl>
  </w:abstractNum>
  <w:abstractNum w:abstractNumId="29">
    <w:nsid w:val="61BB0C55"/>
    <w:multiLevelType w:val="hybridMultilevel"/>
    <w:tmpl w:val="BB9AAF88"/>
    <w:lvl w:ilvl="0" w:tplc="1C090001">
      <w:start w:val="1"/>
      <w:numFmt w:val="bullet"/>
      <w:lvlText w:val=""/>
      <w:lvlJc w:val="left"/>
      <w:pPr>
        <w:ind w:left="742" w:hanging="360"/>
      </w:pPr>
      <w:rPr>
        <w:rFonts w:ascii="Symbol" w:hAnsi="Symbol" w:hint="default"/>
      </w:rPr>
    </w:lvl>
    <w:lvl w:ilvl="1" w:tplc="1C090003">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30">
    <w:nsid w:val="62ED7A16"/>
    <w:multiLevelType w:val="hybridMultilevel"/>
    <w:tmpl w:val="53D68906"/>
    <w:lvl w:ilvl="0" w:tplc="0DCE0B62">
      <w:start w:val="1"/>
      <w:numFmt w:val="lowerLetter"/>
      <w:lvlText w:val="(%1)"/>
      <w:lvlJc w:val="left"/>
      <w:pPr>
        <w:ind w:left="1440" w:hanging="360"/>
      </w:pPr>
      <w:rPr>
        <w:rFonts w:hint="default"/>
        <w:i/>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nsid w:val="673D6EFC"/>
    <w:multiLevelType w:val="hybridMultilevel"/>
    <w:tmpl w:val="ED2EC09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2">
    <w:nsid w:val="69B80F7D"/>
    <w:multiLevelType w:val="hybridMultilevel"/>
    <w:tmpl w:val="666A8274"/>
    <w:lvl w:ilvl="0" w:tplc="6DBC5416">
      <w:start w:val="5"/>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3">
    <w:nsid w:val="6EF61FAD"/>
    <w:multiLevelType w:val="hybridMultilevel"/>
    <w:tmpl w:val="F8D6CAD0"/>
    <w:lvl w:ilvl="0" w:tplc="56E60988">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02E55B1"/>
    <w:multiLevelType w:val="hybridMultilevel"/>
    <w:tmpl w:val="5F281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DA151F0"/>
    <w:multiLevelType w:val="hybridMultilevel"/>
    <w:tmpl w:val="744AA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2"/>
  </w:num>
  <w:num w:numId="5">
    <w:abstractNumId w:val="21"/>
  </w:num>
  <w:num w:numId="6">
    <w:abstractNumId w:val="15"/>
  </w:num>
  <w:num w:numId="7">
    <w:abstractNumId w:val="14"/>
  </w:num>
  <w:num w:numId="8">
    <w:abstractNumId w:val="11"/>
  </w:num>
  <w:num w:numId="9">
    <w:abstractNumId w:val="9"/>
  </w:num>
  <w:num w:numId="10">
    <w:abstractNumId w:val="31"/>
  </w:num>
  <w:num w:numId="11">
    <w:abstractNumId w:val="34"/>
  </w:num>
  <w:num w:numId="12">
    <w:abstractNumId w:val="35"/>
  </w:num>
  <w:num w:numId="13">
    <w:abstractNumId w:val="30"/>
  </w:num>
  <w:num w:numId="14">
    <w:abstractNumId w:val="27"/>
  </w:num>
  <w:num w:numId="15">
    <w:abstractNumId w:val="10"/>
  </w:num>
  <w:num w:numId="16">
    <w:abstractNumId w:val="1"/>
  </w:num>
  <w:num w:numId="17">
    <w:abstractNumId w:val="3"/>
  </w:num>
  <w:num w:numId="18">
    <w:abstractNumId w:val="4"/>
  </w:num>
  <w:num w:numId="19">
    <w:abstractNumId w:val="22"/>
  </w:num>
  <w:num w:numId="20">
    <w:abstractNumId w:val="26"/>
    <w:lvlOverride w:ilvl="0">
      <w:lvl w:ilvl="0">
        <w:numFmt w:val="decimal"/>
        <w:lvlText w:val=""/>
        <w:lvlJc w:val="left"/>
      </w:lvl>
    </w:lvlOverride>
    <w:lvlOverride w:ilvl="1">
      <w:lvl w:ilvl="1">
        <w:start w:val="1"/>
        <w:numFmt w:val="lowerLetter"/>
        <w:lvlText w:val="(%2)"/>
        <w:lvlJc w:val="left"/>
        <w:pPr>
          <w:tabs>
            <w:tab w:val="num" w:pos="720"/>
          </w:tabs>
          <w:ind w:left="720" w:hanging="720"/>
        </w:pPr>
        <w:rPr>
          <w:rFonts w:ascii="Arial" w:eastAsia="Arial" w:hAnsi="Arial" w:cs="Arial"/>
          <w:i/>
          <w:position w:val="0"/>
          <w:sz w:val="22"/>
          <w:szCs w:val="22"/>
        </w:rPr>
      </w:lvl>
    </w:lvlOverride>
  </w:num>
  <w:num w:numId="21">
    <w:abstractNumId w:val="12"/>
  </w:num>
  <w:num w:numId="22">
    <w:abstractNumId w:val="24"/>
  </w:num>
  <w:num w:numId="23">
    <w:abstractNumId w:val="32"/>
  </w:num>
  <w:num w:numId="24">
    <w:abstractNumId w:val="13"/>
  </w:num>
  <w:num w:numId="25">
    <w:abstractNumId w:val="33"/>
  </w:num>
  <w:num w:numId="26">
    <w:abstractNumId w:val="5"/>
  </w:num>
  <w:num w:numId="27">
    <w:abstractNumId w:val="23"/>
  </w:num>
  <w:num w:numId="28">
    <w:abstractNumId w:val="16"/>
  </w:num>
  <w:num w:numId="29">
    <w:abstractNumId w:val="7"/>
  </w:num>
  <w:num w:numId="30">
    <w:abstractNumId w:val="26"/>
  </w:num>
  <w:num w:numId="31">
    <w:abstractNumId w:val="25"/>
  </w:num>
  <w:num w:numId="32">
    <w:abstractNumId w:val="17"/>
  </w:num>
  <w:num w:numId="33">
    <w:abstractNumId w:val="18"/>
  </w:num>
  <w:num w:numId="34">
    <w:abstractNumId w:val="6"/>
  </w:num>
  <w:num w:numId="35">
    <w:abstractNumId w:val="19"/>
  </w:num>
  <w:num w:numId="36">
    <w:abstractNumId w:val="29"/>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65"/>
    <w:rsid w:val="00043EAD"/>
    <w:rsid w:val="00074BE0"/>
    <w:rsid w:val="00091825"/>
    <w:rsid w:val="001064AD"/>
    <w:rsid w:val="0014523F"/>
    <w:rsid w:val="001774F8"/>
    <w:rsid w:val="001A4CE1"/>
    <w:rsid w:val="001D24EC"/>
    <w:rsid w:val="001F29C1"/>
    <w:rsid w:val="00285DB6"/>
    <w:rsid w:val="002E30DE"/>
    <w:rsid w:val="003148DD"/>
    <w:rsid w:val="00335F4A"/>
    <w:rsid w:val="00364658"/>
    <w:rsid w:val="0037146C"/>
    <w:rsid w:val="00401E9B"/>
    <w:rsid w:val="0045141A"/>
    <w:rsid w:val="004C2B9B"/>
    <w:rsid w:val="005243BC"/>
    <w:rsid w:val="005266E6"/>
    <w:rsid w:val="00577C7E"/>
    <w:rsid w:val="005823C4"/>
    <w:rsid w:val="005B6A95"/>
    <w:rsid w:val="005F183E"/>
    <w:rsid w:val="00627E75"/>
    <w:rsid w:val="00641739"/>
    <w:rsid w:val="006453A2"/>
    <w:rsid w:val="006B691D"/>
    <w:rsid w:val="006C54E1"/>
    <w:rsid w:val="006D0965"/>
    <w:rsid w:val="0070665A"/>
    <w:rsid w:val="00721C48"/>
    <w:rsid w:val="007232AF"/>
    <w:rsid w:val="00763D1E"/>
    <w:rsid w:val="007A7B2E"/>
    <w:rsid w:val="007E6323"/>
    <w:rsid w:val="0081512C"/>
    <w:rsid w:val="00823147"/>
    <w:rsid w:val="0084566D"/>
    <w:rsid w:val="008B166A"/>
    <w:rsid w:val="008C1065"/>
    <w:rsid w:val="008D3C93"/>
    <w:rsid w:val="008E2954"/>
    <w:rsid w:val="009334B3"/>
    <w:rsid w:val="00960B19"/>
    <w:rsid w:val="00970FA9"/>
    <w:rsid w:val="009805E3"/>
    <w:rsid w:val="00996DB8"/>
    <w:rsid w:val="00A27570"/>
    <w:rsid w:val="00A60AAB"/>
    <w:rsid w:val="00AB312B"/>
    <w:rsid w:val="00AC37E8"/>
    <w:rsid w:val="00AD2D06"/>
    <w:rsid w:val="00B04F9F"/>
    <w:rsid w:val="00B27C62"/>
    <w:rsid w:val="00B75CCE"/>
    <w:rsid w:val="00B87B6C"/>
    <w:rsid w:val="00BF7517"/>
    <w:rsid w:val="00C07E42"/>
    <w:rsid w:val="00C600DB"/>
    <w:rsid w:val="00C6364C"/>
    <w:rsid w:val="00C94A56"/>
    <w:rsid w:val="00C972D2"/>
    <w:rsid w:val="00CE6A4C"/>
    <w:rsid w:val="00D1350B"/>
    <w:rsid w:val="00D259CE"/>
    <w:rsid w:val="00D60D51"/>
    <w:rsid w:val="00DD3EAE"/>
    <w:rsid w:val="00E856D6"/>
    <w:rsid w:val="00EA66C9"/>
    <w:rsid w:val="00ED1ED8"/>
    <w:rsid w:val="00EE3960"/>
    <w:rsid w:val="00EE4112"/>
    <w:rsid w:val="00EF1C06"/>
    <w:rsid w:val="00F32B86"/>
    <w:rsid w:val="00FC308E"/>
    <w:rsid w:val="00FE2B3D"/>
    <w:rsid w:val="00FE74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56D6"/>
    <w:pPr>
      <w:keepNext/>
      <w:spacing w:after="0" w:line="240" w:lineRule="auto"/>
      <w:jc w:val="right"/>
      <w:outlineLvl w:val="0"/>
    </w:pPr>
    <w:rPr>
      <w:rFonts w:ascii="Arial" w:eastAsia="Times New Roman" w:hAnsi="Arial" w:cs="Times New Roman"/>
      <w:b/>
      <w:sz w:val="24"/>
      <w:szCs w:val="20"/>
      <w:lang w:val="en-US"/>
    </w:rPr>
  </w:style>
  <w:style w:type="paragraph" w:styleId="Heading2">
    <w:name w:val="heading 2"/>
    <w:basedOn w:val="Normal"/>
    <w:next w:val="Normal"/>
    <w:link w:val="Heading2Char"/>
    <w:qFormat/>
    <w:rsid w:val="00E856D6"/>
    <w:pPr>
      <w:keepNext/>
      <w:spacing w:after="0" w:line="240" w:lineRule="auto"/>
      <w:outlineLvl w:val="1"/>
    </w:pPr>
    <w:rPr>
      <w:rFonts w:ascii="Arial" w:eastAsia="Times New Roman" w:hAnsi="Arial" w:cs="Times New Roman"/>
      <w:b/>
      <w:sz w:val="24"/>
      <w:szCs w:val="20"/>
      <w:lang w:val="en-US"/>
    </w:rPr>
  </w:style>
  <w:style w:type="paragraph" w:styleId="Heading3">
    <w:name w:val="heading 3"/>
    <w:basedOn w:val="Normal"/>
    <w:next w:val="Normal"/>
    <w:link w:val="Heading3Char"/>
    <w:qFormat/>
    <w:rsid w:val="00E856D6"/>
    <w:pPr>
      <w:keepNext/>
      <w:spacing w:after="0" w:line="360" w:lineRule="auto"/>
      <w:ind w:left="720"/>
      <w:jc w:val="both"/>
      <w:outlineLvl w:val="2"/>
    </w:pPr>
    <w:rPr>
      <w:rFonts w:ascii="Arial" w:eastAsia="Times New Roman" w:hAnsi="Arial" w:cs="Times New Roman"/>
      <w:b/>
      <w:sz w:val="24"/>
      <w:szCs w:val="20"/>
      <w:lang w:val="en-US"/>
    </w:rPr>
  </w:style>
  <w:style w:type="paragraph" w:styleId="Heading5">
    <w:name w:val="heading 5"/>
    <w:basedOn w:val="Normal"/>
    <w:next w:val="Normal"/>
    <w:link w:val="Heading5Char"/>
    <w:qFormat/>
    <w:rsid w:val="00E856D6"/>
    <w:pPr>
      <w:keepNext/>
      <w:spacing w:after="0" w:line="240" w:lineRule="auto"/>
      <w:jc w:val="center"/>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E856D6"/>
    <w:pPr>
      <w:keepNext/>
      <w:spacing w:after="0" w:line="360" w:lineRule="auto"/>
      <w:jc w:val="both"/>
      <w:outlineLvl w:val="5"/>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 Bullet Points,Body text,List Paragraph1,List Paragraph - 2,List Paragraph 1,Indent Paragraph,Grey Bullet List,Grey Bullet Style"/>
    <w:basedOn w:val="Normal"/>
    <w:link w:val="ListParagraphChar"/>
    <w:uiPriority w:val="34"/>
    <w:qFormat/>
    <w:rsid w:val="005823C4"/>
    <w:pPr>
      <w:ind w:left="720"/>
      <w:contextualSpacing/>
    </w:pPr>
  </w:style>
  <w:style w:type="table" w:styleId="TableGrid">
    <w:name w:val="Table Grid"/>
    <w:basedOn w:val="TableNormal"/>
    <w:uiPriority w:val="59"/>
    <w:rsid w:val="00C9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65"/>
    <w:rPr>
      <w:rFonts w:ascii="Tahoma" w:hAnsi="Tahoma" w:cs="Tahoma"/>
      <w:sz w:val="16"/>
      <w:szCs w:val="16"/>
    </w:rPr>
  </w:style>
  <w:style w:type="character" w:customStyle="1" w:styleId="Heading1Char">
    <w:name w:val="Heading 1 Char"/>
    <w:basedOn w:val="DefaultParagraphFont"/>
    <w:link w:val="Heading1"/>
    <w:rsid w:val="00E856D6"/>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E856D6"/>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E856D6"/>
    <w:rPr>
      <w:rFonts w:ascii="Arial" w:eastAsia="Times New Roman" w:hAnsi="Arial" w:cs="Times New Roman"/>
      <w:b/>
      <w:sz w:val="24"/>
      <w:szCs w:val="20"/>
      <w:lang w:val="en-US"/>
    </w:rPr>
  </w:style>
  <w:style w:type="character" w:customStyle="1" w:styleId="Heading5Char">
    <w:name w:val="Heading 5 Char"/>
    <w:basedOn w:val="DefaultParagraphFont"/>
    <w:link w:val="Heading5"/>
    <w:rsid w:val="00E856D6"/>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E856D6"/>
    <w:rPr>
      <w:rFonts w:ascii="Arial" w:eastAsia="Times New Roman" w:hAnsi="Arial" w:cs="Times New Roman"/>
      <w:b/>
      <w:sz w:val="24"/>
      <w:szCs w:val="20"/>
      <w:lang w:val="en-US"/>
    </w:rPr>
  </w:style>
  <w:style w:type="numbering" w:customStyle="1" w:styleId="NoList1">
    <w:name w:val="No List1"/>
    <w:next w:val="NoList"/>
    <w:uiPriority w:val="99"/>
    <w:semiHidden/>
    <w:unhideWhenUsed/>
    <w:rsid w:val="00E856D6"/>
  </w:style>
  <w:style w:type="paragraph" w:styleId="BodyText">
    <w:name w:val="Body Text"/>
    <w:basedOn w:val="Normal"/>
    <w:link w:val="BodyTextChar"/>
    <w:rsid w:val="00E856D6"/>
    <w:pPr>
      <w:spacing w:after="0" w:line="36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E856D6"/>
    <w:rPr>
      <w:rFonts w:ascii="Arial" w:eastAsia="Times New Roman" w:hAnsi="Arial" w:cs="Times New Roman"/>
      <w:sz w:val="24"/>
      <w:szCs w:val="20"/>
      <w:lang w:val="en-US"/>
    </w:rPr>
  </w:style>
  <w:style w:type="paragraph" w:styleId="BodyTextIndent">
    <w:name w:val="Body Text Indent"/>
    <w:basedOn w:val="Normal"/>
    <w:link w:val="BodyTextIndentChar"/>
    <w:rsid w:val="00E856D6"/>
    <w:pPr>
      <w:spacing w:after="0" w:line="360" w:lineRule="auto"/>
      <w:ind w:left="720"/>
      <w:jc w:val="both"/>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E856D6"/>
    <w:rPr>
      <w:rFonts w:ascii="Arial" w:eastAsia="Times New Roman" w:hAnsi="Arial" w:cs="Times New Roman"/>
      <w:sz w:val="24"/>
      <w:szCs w:val="20"/>
      <w:lang w:val="en-US"/>
    </w:rPr>
  </w:style>
  <w:style w:type="paragraph" w:styleId="Header">
    <w:name w:val="header"/>
    <w:basedOn w:val="Normal"/>
    <w:link w:val="HeaderChar"/>
    <w:rsid w:val="00E856D6"/>
    <w:pPr>
      <w:tabs>
        <w:tab w:val="center" w:pos="4320"/>
        <w:tab w:val="right" w:pos="8640"/>
      </w:tabs>
      <w:spacing w:after="0" w:line="240" w:lineRule="auto"/>
    </w:pPr>
    <w:rPr>
      <w:rFonts w:ascii="Arial" w:eastAsia="Times New Roman" w:hAnsi="Arial" w:cs="Times New Roman"/>
      <w:sz w:val="24"/>
      <w:szCs w:val="20"/>
      <w:lang w:val="en-US"/>
    </w:rPr>
  </w:style>
  <w:style w:type="character" w:customStyle="1" w:styleId="HeaderChar">
    <w:name w:val="Header Char"/>
    <w:basedOn w:val="DefaultParagraphFont"/>
    <w:link w:val="Header"/>
    <w:rsid w:val="00E856D6"/>
    <w:rPr>
      <w:rFonts w:ascii="Arial" w:eastAsia="Times New Roman" w:hAnsi="Arial" w:cs="Times New Roman"/>
      <w:sz w:val="24"/>
      <w:szCs w:val="20"/>
      <w:lang w:val="en-US"/>
    </w:rPr>
  </w:style>
  <w:style w:type="paragraph" w:styleId="BodyTextIndent3">
    <w:name w:val="Body Text Indent 3"/>
    <w:basedOn w:val="Normal"/>
    <w:link w:val="BodyTextIndent3Char"/>
    <w:rsid w:val="00E856D6"/>
    <w:pPr>
      <w:spacing w:after="0" w:line="360" w:lineRule="auto"/>
      <w:ind w:left="720" w:hanging="720"/>
    </w:pPr>
    <w:rPr>
      <w:rFonts w:ascii="Arial" w:eastAsia="Times New Roman" w:hAnsi="Arial" w:cs="Times New Roman"/>
      <w:sz w:val="24"/>
      <w:szCs w:val="20"/>
      <w:lang w:val="en-US"/>
    </w:rPr>
  </w:style>
  <w:style w:type="character" w:customStyle="1" w:styleId="BodyTextIndent3Char">
    <w:name w:val="Body Text Indent 3 Char"/>
    <w:basedOn w:val="DefaultParagraphFont"/>
    <w:link w:val="BodyTextIndent3"/>
    <w:rsid w:val="00E856D6"/>
    <w:rPr>
      <w:rFonts w:ascii="Arial" w:eastAsia="Times New Roman" w:hAnsi="Arial" w:cs="Times New Roman"/>
      <w:sz w:val="24"/>
      <w:szCs w:val="20"/>
      <w:lang w:val="en-US"/>
    </w:rPr>
  </w:style>
  <w:style w:type="character" w:styleId="CommentReference">
    <w:name w:val="annotation reference"/>
    <w:uiPriority w:val="99"/>
    <w:semiHidden/>
    <w:unhideWhenUsed/>
    <w:rsid w:val="00E856D6"/>
    <w:rPr>
      <w:sz w:val="16"/>
      <w:szCs w:val="16"/>
    </w:rPr>
  </w:style>
  <w:style w:type="paragraph" w:styleId="CommentText">
    <w:name w:val="annotation text"/>
    <w:basedOn w:val="Normal"/>
    <w:link w:val="CommentTextChar"/>
    <w:uiPriority w:val="99"/>
    <w:unhideWhenUsed/>
    <w:rsid w:val="00E856D6"/>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E856D6"/>
    <w:rPr>
      <w:rFonts w:ascii="Arial" w:eastAsia="Times New Roman" w:hAnsi="Arial" w:cs="Times New Roman"/>
      <w:sz w:val="20"/>
      <w:szCs w:val="20"/>
      <w:lang w:val="en-US"/>
    </w:rPr>
  </w:style>
  <w:style w:type="character" w:customStyle="1" w:styleId="ListParagraphChar">
    <w:name w:val="List Paragraph Char"/>
    <w:aliases w:val="List - Bullet Points Char,Body text Char,List Paragraph1 Char,List Paragraph - 2 Char,List Paragraph 1 Char,Indent Paragraph Char,Grey Bullet List Char,Grey Bullet Style Char"/>
    <w:link w:val="ListParagraph"/>
    <w:uiPriority w:val="34"/>
    <w:rsid w:val="00E856D6"/>
  </w:style>
  <w:style w:type="paragraph" w:styleId="CommentSubject">
    <w:name w:val="annotation subject"/>
    <w:basedOn w:val="CommentText"/>
    <w:next w:val="CommentText"/>
    <w:link w:val="CommentSubjectChar"/>
    <w:uiPriority w:val="99"/>
    <w:semiHidden/>
    <w:unhideWhenUsed/>
    <w:rsid w:val="00E856D6"/>
    <w:rPr>
      <w:b/>
      <w:bCs/>
    </w:rPr>
  </w:style>
  <w:style w:type="character" w:customStyle="1" w:styleId="CommentSubjectChar">
    <w:name w:val="Comment Subject Char"/>
    <w:basedOn w:val="CommentTextChar"/>
    <w:link w:val="CommentSubject"/>
    <w:uiPriority w:val="99"/>
    <w:semiHidden/>
    <w:rsid w:val="00E856D6"/>
    <w:rPr>
      <w:rFonts w:ascii="Arial" w:eastAsia="Times New Roman" w:hAnsi="Arial" w:cs="Times New Roman"/>
      <w:b/>
      <w:bCs/>
      <w:sz w:val="20"/>
      <w:szCs w:val="20"/>
      <w:lang w:val="en-US"/>
    </w:rPr>
  </w:style>
  <w:style w:type="paragraph" w:styleId="NoSpacing">
    <w:name w:val="No Spacing"/>
    <w:uiPriority w:val="1"/>
    <w:qFormat/>
    <w:rsid w:val="00E856D6"/>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856D6"/>
    <w:rPr>
      <w:b/>
      <w:bCs/>
      <w:i w:val="0"/>
      <w:iCs w:val="0"/>
    </w:rPr>
  </w:style>
  <w:style w:type="character" w:customStyle="1" w:styleId="st1">
    <w:name w:val="st1"/>
    <w:basedOn w:val="DefaultParagraphFont"/>
    <w:rsid w:val="00E856D6"/>
  </w:style>
  <w:style w:type="character" w:customStyle="1" w:styleId="f1">
    <w:name w:val="f1"/>
    <w:basedOn w:val="DefaultParagraphFont"/>
    <w:rsid w:val="00E856D6"/>
    <w:rPr>
      <w:color w:val="666666"/>
    </w:rPr>
  </w:style>
  <w:style w:type="paragraph" w:styleId="Footer">
    <w:name w:val="footer"/>
    <w:basedOn w:val="Normal"/>
    <w:link w:val="FooterChar"/>
    <w:uiPriority w:val="99"/>
    <w:unhideWhenUsed/>
    <w:rsid w:val="00E856D6"/>
    <w:pPr>
      <w:tabs>
        <w:tab w:val="center" w:pos="4513"/>
        <w:tab w:val="right" w:pos="9026"/>
      </w:tabs>
      <w:spacing w:after="0" w:line="240" w:lineRule="auto"/>
    </w:pPr>
    <w:rPr>
      <w:rFonts w:ascii="Arial" w:eastAsia="Times New Roman" w:hAnsi="Arial" w:cs="Times New Roman"/>
      <w:sz w:val="24"/>
      <w:szCs w:val="20"/>
      <w:lang w:val="en-US"/>
    </w:rPr>
  </w:style>
  <w:style w:type="character" w:customStyle="1" w:styleId="FooterChar">
    <w:name w:val="Footer Char"/>
    <w:basedOn w:val="DefaultParagraphFont"/>
    <w:link w:val="Footer"/>
    <w:uiPriority w:val="99"/>
    <w:rsid w:val="00E856D6"/>
    <w:rPr>
      <w:rFonts w:ascii="Arial" w:eastAsia="Times New Roman" w:hAnsi="Arial" w:cs="Times New Roman"/>
      <w:sz w:val="24"/>
      <w:szCs w:val="20"/>
      <w:lang w:val="en-US"/>
    </w:rPr>
  </w:style>
  <w:style w:type="character" w:styleId="Hyperlink">
    <w:name w:val="Hyperlink"/>
    <w:rsid w:val="00E856D6"/>
    <w:rPr>
      <w:u w:val="single"/>
    </w:rPr>
  </w:style>
  <w:style w:type="paragraph" w:customStyle="1" w:styleId="Legislationnumbering">
    <w:name w:val="Legislation numbering"/>
    <w:qFormat/>
    <w:rsid w:val="00E856D6"/>
    <w:pPr>
      <w:pBdr>
        <w:top w:val="nil"/>
        <w:left w:val="nil"/>
        <w:bottom w:val="nil"/>
        <w:right w:val="nil"/>
        <w:between w:val="nil"/>
        <w:bar w:val="nil"/>
      </w:pBdr>
      <w:spacing w:before="360" w:after="360" w:line="360" w:lineRule="auto"/>
      <w:ind w:left="502" w:hanging="360"/>
      <w:jc w:val="both"/>
    </w:pPr>
    <w:rPr>
      <w:rFonts w:ascii="Arial" w:eastAsia="Arial" w:hAnsi="Arial" w:cs="Arial"/>
      <w:color w:val="000000"/>
      <w:u w:color="000000"/>
      <w:bdr w:val="nil"/>
      <w:lang w:val="en-US"/>
    </w:rPr>
  </w:style>
  <w:style w:type="numbering" w:customStyle="1" w:styleId="List9">
    <w:name w:val="List 9"/>
    <w:basedOn w:val="NoList"/>
    <w:rsid w:val="00E856D6"/>
    <w:pPr>
      <w:numPr>
        <w:numId w:val="30"/>
      </w:numPr>
    </w:pPr>
  </w:style>
  <w:style w:type="paragraph" w:styleId="Revision">
    <w:name w:val="Revision"/>
    <w:hidden/>
    <w:uiPriority w:val="99"/>
    <w:semiHidden/>
    <w:rsid w:val="00E856D6"/>
    <w:pPr>
      <w:spacing w:after="0" w:line="240" w:lineRule="auto"/>
    </w:pPr>
    <w:rPr>
      <w:rFonts w:ascii="Arial" w:eastAsia="Times New Roman" w:hAnsi="Aria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56D6"/>
    <w:pPr>
      <w:keepNext/>
      <w:spacing w:after="0" w:line="240" w:lineRule="auto"/>
      <w:jc w:val="right"/>
      <w:outlineLvl w:val="0"/>
    </w:pPr>
    <w:rPr>
      <w:rFonts w:ascii="Arial" w:eastAsia="Times New Roman" w:hAnsi="Arial" w:cs="Times New Roman"/>
      <w:b/>
      <w:sz w:val="24"/>
      <w:szCs w:val="20"/>
      <w:lang w:val="en-US"/>
    </w:rPr>
  </w:style>
  <w:style w:type="paragraph" w:styleId="Heading2">
    <w:name w:val="heading 2"/>
    <w:basedOn w:val="Normal"/>
    <w:next w:val="Normal"/>
    <w:link w:val="Heading2Char"/>
    <w:qFormat/>
    <w:rsid w:val="00E856D6"/>
    <w:pPr>
      <w:keepNext/>
      <w:spacing w:after="0" w:line="240" w:lineRule="auto"/>
      <w:outlineLvl w:val="1"/>
    </w:pPr>
    <w:rPr>
      <w:rFonts w:ascii="Arial" w:eastAsia="Times New Roman" w:hAnsi="Arial" w:cs="Times New Roman"/>
      <w:b/>
      <w:sz w:val="24"/>
      <w:szCs w:val="20"/>
      <w:lang w:val="en-US"/>
    </w:rPr>
  </w:style>
  <w:style w:type="paragraph" w:styleId="Heading3">
    <w:name w:val="heading 3"/>
    <w:basedOn w:val="Normal"/>
    <w:next w:val="Normal"/>
    <w:link w:val="Heading3Char"/>
    <w:qFormat/>
    <w:rsid w:val="00E856D6"/>
    <w:pPr>
      <w:keepNext/>
      <w:spacing w:after="0" w:line="360" w:lineRule="auto"/>
      <w:ind w:left="720"/>
      <w:jc w:val="both"/>
      <w:outlineLvl w:val="2"/>
    </w:pPr>
    <w:rPr>
      <w:rFonts w:ascii="Arial" w:eastAsia="Times New Roman" w:hAnsi="Arial" w:cs="Times New Roman"/>
      <w:b/>
      <w:sz w:val="24"/>
      <w:szCs w:val="20"/>
      <w:lang w:val="en-US"/>
    </w:rPr>
  </w:style>
  <w:style w:type="paragraph" w:styleId="Heading5">
    <w:name w:val="heading 5"/>
    <w:basedOn w:val="Normal"/>
    <w:next w:val="Normal"/>
    <w:link w:val="Heading5Char"/>
    <w:qFormat/>
    <w:rsid w:val="00E856D6"/>
    <w:pPr>
      <w:keepNext/>
      <w:spacing w:after="0" w:line="240" w:lineRule="auto"/>
      <w:jc w:val="center"/>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E856D6"/>
    <w:pPr>
      <w:keepNext/>
      <w:spacing w:after="0" w:line="360" w:lineRule="auto"/>
      <w:jc w:val="both"/>
      <w:outlineLvl w:val="5"/>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 Bullet Points,Body text,List Paragraph1,List Paragraph - 2,List Paragraph 1,Indent Paragraph,Grey Bullet List,Grey Bullet Style"/>
    <w:basedOn w:val="Normal"/>
    <w:link w:val="ListParagraphChar"/>
    <w:uiPriority w:val="34"/>
    <w:qFormat/>
    <w:rsid w:val="005823C4"/>
    <w:pPr>
      <w:ind w:left="720"/>
      <w:contextualSpacing/>
    </w:pPr>
  </w:style>
  <w:style w:type="table" w:styleId="TableGrid">
    <w:name w:val="Table Grid"/>
    <w:basedOn w:val="TableNormal"/>
    <w:uiPriority w:val="59"/>
    <w:rsid w:val="00C9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65"/>
    <w:rPr>
      <w:rFonts w:ascii="Tahoma" w:hAnsi="Tahoma" w:cs="Tahoma"/>
      <w:sz w:val="16"/>
      <w:szCs w:val="16"/>
    </w:rPr>
  </w:style>
  <w:style w:type="character" w:customStyle="1" w:styleId="Heading1Char">
    <w:name w:val="Heading 1 Char"/>
    <w:basedOn w:val="DefaultParagraphFont"/>
    <w:link w:val="Heading1"/>
    <w:rsid w:val="00E856D6"/>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E856D6"/>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E856D6"/>
    <w:rPr>
      <w:rFonts w:ascii="Arial" w:eastAsia="Times New Roman" w:hAnsi="Arial" w:cs="Times New Roman"/>
      <w:b/>
      <w:sz w:val="24"/>
      <w:szCs w:val="20"/>
      <w:lang w:val="en-US"/>
    </w:rPr>
  </w:style>
  <w:style w:type="character" w:customStyle="1" w:styleId="Heading5Char">
    <w:name w:val="Heading 5 Char"/>
    <w:basedOn w:val="DefaultParagraphFont"/>
    <w:link w:val="Heading5"/>
    <w:rsid w:val="00E856D6"/>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E856D6"/>
    <w:rPr>
      <w:rFonts w:ascii="Arial" w:eastAsia="Times New Roman" w:hAnsi="Arial" w:cs="Times New Roman"/>
      <w:b/>
      <w:sz w:val="24"/>
      <w:szCs w:val="20"/>
      <w:lang w:val="en-US"/>
    </w:rPr>
  </w:style>
  <w:style w:type="numbering" w:customStyle="1" w:styleId="NoList1">
    <w:name w:val="No List1"/>
    <w:next w:val="NoList"/>
    <w:uiPriority w:val="99"/>
    <w:semiHidden/>
    <w:unhideWhenUsed/>
    <w:rsid w:val="00E856D6"/>
  </w:style>
  <w:style w:type="paragraph" w:styleId="BodyText">
    <w:name w:val="Body Text"/>
    <w:basedOn w:val="Normal"/>
    <w:link w:val="BodyTextChar"/>
    <w:rsid w:val="00E856D6"/>
    <w:pPr>
      <w:spacing w:after="0" w:line="36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E856D6"/>
    <w:rPr>
      <w:rFonts w:ascii="Arial" w:eastAsia="Times New Roman" w:hAnsi="Arial" w:cs="Times New Roman"/>
      <w:sz w:val="24"/>
      <w:szCs w:val="20"/>
      <w:lang w:val="en-US"/>
    </w:rPr>
  </w:style>
  <w:style w:type="paragraph" w:styleId="BodyTextIndent">
    <w:name w:val="Body Text Indent"/>
    <w:basedOn w:val="Normal"/>
    <w:link w:val="BodyTextIndentChar"/>
    <w:rsid w:val="00E856D6"/>
    <w:pPr>
      <w:spacing w:after="0" w:line="360" w:lineRule="auto"/>
      <w:ind w:left="720"/>
      <w:jc w:val="both"/>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E856D6"/>
    <w:rPr>
      <w:rFonts w:ascii="Arial" w:eastAsia="Times New Roman" w:hAnsi="Arial" w:cs="Times New Roman"/>
      <w:sz w:val="24"/>
      <w:szCs w:val="20"/>
      <w:lang w:val="en-US"/>
    </w:rPr>
  </w:style>
  <w:style w:type="paragraph" w:styleId="Header">
    <w:name w:val="header"/>
    <w:basedOn w:val="Normal"/>
    <w:link w:val="HeaderChar"/>
    <w:rsid w:val="00E856D6"/>
    <w:pPr>
      <w:tabs>
        <w:tab w:val="center" w:pos="4320"/>
        <w:tab w:val="right" w:pos="8640"/>
      </w:tabs>
      <w:spacing w:after="0" w:line="240" w:lineRule="auto"/>
    </w:pPr>
    <w:rPr>
      <w:rFonts w:ascii="Arial" w:eastAsia="Times New Roman" w:hAnsi="Arial" w:cs="Times New Roman"/>
      <w:sz w:val="24"/>
      <w:szCs w:val="20"/>
      <w:lang w:val="en-US"/>
    </w:rPr>
  </w:style>
  <w:style w:type="character" w:customStyle="1" w:styleId="HeaderChar">
    <w:name w:val="Header Char"/>
    <w:basedOn w:val="DefaultParagraphFont"/>
    <w:link w:val="Header"/>
    <w:rsid w:val="00E856D6"/>
    <w:rPr>
      <w:rFonts w:ascii="Arial" w:eastAsia="Times New Roman" w:hAnsi="Arial" w:cs="Times New Roman"/>
      <w:sz w:val="24"/>
      <w:szCs w:val="20"/>
      <w:lang w:val="en-US"/>
    </w:rPr>
  </w:style>
  <w:style w:type="paragraph" w:styleId="BodyTextIndent3">
    <w:name w:val="Body Text Indent 3"/>
    <w:basedOn w:val="Normal"/>
    <w:link w:val="BodyTextIndent3Char"/>
    <w:rsid w:val="00E856D6"/>
    <w:pPr>
      <w:spacing w:after="0" w:line="360" w:lineRule="auto"/>
      <w:ind w:left="720" w:hanging="720"/>
    </w:pPr>
    <w:rPr>
      <w:rFonts w:ascii="Arial" w:eastAsia="Times New Roman" w:hAnsi="Arial" w:cs="Times New Roman"/>
      <w:sz w:val="24"/>
      <w:szCs w:val="20"/>
      <w:lang w:val="en-US"/>
    </w:rPr>
  </w:style>
  <w:style w:type="character" w:customStyle="1" w:styleId="BodyTextIndent3Char">
    <w:name w:val="Body Text Indent 3 Char"/>
    <w:basedOn w:val="DefaultParagraphFont"/>
    <w:link w:val="BodyTextIndent3"/>
    <w:rsid w:val="00E856D6"/>
    <w:rPr>
      <w:rFonts w:ascii="Arial" w:eastAsia="Times New Roman" w:hAnsi="Arial" w:cs="Times New Roman"/>
      <w:sz w:val="24"/>
      <w:szCs w:val="20"/>
      <w:lang w:val="en-US"/>
    </w:rPr>
  </w:style>
  <w:style w:type="character" w:styleId="CommentReference">
    <w:name w:val="annotation reference"/>
    <w:uiPriority w:val="99"/>
    <w:semiHidden/>
    <w:unhideWhenUsed/>
    <w:rsid w:val="00E856D6"/>
    <w:rPr>
      <w:sz w:val="16"/>
      <w:szCs w:val="16"/>
    </w:rPr>
  </w:style>
  <w:style w:type="paragraph" w:styleId="CommentText">
    <w:name w:val="annotation text"/>
    <w:basedOn w:val="Normal"/>
    <w:link w:val="CommentTextChar"/>
    <w:uiPriority w:val="99"/>
    <w:unhideWhenUsed/>
    <w:rsid w:val="00E856D6"/>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E856D6"/>
    <w:rPr>
      <w:rFonts w:ascii="Arial" w:eastAsia="Times New Roman" w:hAnsi="Arial" w:cs="Times New Roman"/>
      <w:sz w:val="20"/>
      <w:szCs w:val="20"/>
      <w:lang w:val="en-US"/>
    </w:rPr>
  </w:style>
  <w:style w:type="character" w:customStyle="1" w:styleId="ListParagraphChar">
    <w:name w:val="List Paragraph Char"/>
    <w:aliases w:val="List - Bullet Points Char,Body text Char,List Paragraph1 Char,List Paragraph - 2 Char,List Paragraph 1 Char,Indent Paragraph Char,Grey Bullet List Char,Grey Bullet Style Char"/>
    <w:link w:val="ListParagraph"/>
    <w:uiPriority w:val="34"/>
    <w:rsid w:val="00E856D6"/>
  </w:style>
  <w:style w:type="paragraph" w:styleId="CommentSubject">
    <w:name w:val="annotation subject"/>
    <w:basedOn w:val="CommentText"/>
    <w:next w:val="CommentText"/>
    <w:link w:val="CommentSubjectChar"/>
    <w:uiPriority w:val="99"/>
    <w:semiHidden/>
    <w:unhideWhenUsed/>
    <w:rsid w:val="00E856D6"/>
    <w:rPr>
      <w:b/>
      <w:bCs/>
    </w:rPr>
  </w:style>
  <w:style w:type="character" w:customStyle="1" w:styleId="CommentSubjectChar">
    <w:name w:val="Comment Subject Char"/>
    <w:basedOn w:val="CommentTextChar"/>
    <w:link w:val="CommentSubject"/>
    <w:uiPriority w:val="99"/>
    <w:semiHidden/>
    <w:rsid w:val="00E856D6"/>
    <w:rPr>
      <w:rFonts w:ascii="Arial" w:eastAsia="Times New Roman" w:hAnsi="Arial" w:cs="Times New Roman"/>
      <w:b/>
      <w:bCs/>
      <w:sz w:val="20"/>
      <w:szCs w:val="20"/>
      <w:lang w:val="en-US"/>
    </w:rPr>
  </w:style>
  <w:style w:type="paragraph" w:styleId="NoSpacing">
    <w:name w:val="No Spacing"/>
    <w:uiPriority w:val="1"/>
    <w:qFormat/>
    <w:rsid w:val="00E856D6"/>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856D6"/>
    <w:rPr>
      <w:b/>
      <w:bCs/>
      <w:i w:val="0"/>
      <w:iCs w:val="0"/>
    </w:rPr>
  </w:style>
  <w:style w:type="character" w:customStyle="1" w:styleId="st1">
    <w:name w:val="st1"/>
    <w:basedOn w:val="DefaultParagraphFont"/>
    <w:rsid w:val="00E856D6"/>
  </w:style>
  <w:style w:type="character" w:customStyle="1" w:styleId="f1">
    <w:name w:val="f1"/>
    <w:basedOn w:val="DefaultParagraphFont"/>
    <w:rsid w:val="00E856D6"/>
    <w:rPr>
      <w:color w:val="666666"/>
    </w:rPr>
  </w:style>
  <w:style w:type="paragraph" w:styleId="Footer">
    <w:name w:val="footer"/>
    <w:basedOn w:val="Normal"/>
    <w:link w:val="FooterChar"/>
    <w:uiPriority w:val="99"/>
    <w:unhideWhenUsed/>
    <w:rsid w:val="00E856D6"/>
    <w:pPr>
      <w:tabs>
        <w:tab w:val="center" w:pos="4513"/>
        <w:tab w:val="right" w:pos="9026"/>
      </w:tabs>
      <w:spacing w:after="0" w:line="240" w:lineRule="auto"/>
    </w:pPr>
    <w:rPr>
      <w:rFonts w:ascii="Arial" w:eastAsia="Times New Roman" w:hAnsi="Arial" w:cs="Times New Roman"/>
      <w:sz w:val="24"/>
      <w:szCs w:val="20"/>
      <w:lang w:val="en-US"/>
    </w:rPr>
  </w:style>
  <w:style w:type="character" w:customStyle="1" w:styleId="FooterChar">
    <w:name w:val="Footer Char"/>
    <w:basedOn w:val="DefaultParagraphFont"/>
    <w:link w:val="Footer"/>
    <w:uiPriority w:val="99"/>
    <w:rsid w:val="00E856D6"/>
    <w:rPr>
      <w:rFonts w:ascii="Arial" w:eastAsia="Times New Roman" w:hAnsi="Arial" w:cs="Times New Roman"/>
      <w:sz w:val="24"/>
      <w:szCs w:val="20"/>
      <w:lang w:val="en-US"/>
    </w:rPr>
  </w:style>
  <w:style w:type="character" w:styleId="Hyperlink">
    <w:name w:val="Hyperlink"/>
    <w:rsid w:val="00E856D6"/>
    <w:rPr>
      <w:u w:val="single"/>
    </w:rPr>
  </w:style>
  <w:style w:type="paragraph" w:customStyle="1" w:styleId="Legislationnumbering">
    <w:name w:val="Legislation numbering"/>
    <w:qFormat/>
    <w:rsid w:val="00E856D6"/>
    <w:pPr>
      <w:pBdr>
        <w:top w:val="nil"/>
        <w:left w:val="nil"/>
        <w:bottom w:val="nil"/>
        <w:right w:val="nil"/>
        <w:between w:val="nil"/>
        <w:bar w:val="nil"/>
      </w:pBdr>
      <w:spacing w:before="360" w:after="360" w:line="360" w:lineRule="auto"/>
      <w:ind w:left="502" w:hanging="360"/>
      <w:jc w:val="both"/>
    </w:pPr>
    <w:rPr>
      <w:rFonts w:ascii="Arial" w:eastAsia="Arial" w:hAnsi="Arial" w:cs="Arial"/>
      <w:color w:val="000000"/>
      <w:u w:color="000000"/>
      <w:bdr w:val="nil"/>
      <w:lang w:val="en-US"/>
    </w:rPr>
  </w:style>
  <w:style w:type="numbering" w:customStyle="1" w:styleId="List9">
    <w:name w:val="List 9"/>
    <w:basedOn w:val="NoList"/>
    <w:rsid w:val="00E856D6"/>
    <w:pPr>
      <w:numPr>
        <w:numId w:val="30"/>
      </w:numPr>
    </w:pPr>
  </w:style>
  <w:style w:type="paragraph" w:styleId="Revision">
    <w:name w:val="Revision"/>
    <w:hidden/>
    <w:uiPriority w:val="99"/>
    <w:semiHidden/>
    <w:rsid w:val="00E856D6"/>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A36A-8E06-4080-835F-EA4A3CB4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7219</Words>
  <Characters>41152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2020-01-17T12:15:00Z</dcterms:created>
  <dcterms:modified xsi:type="dcterms:W3CDTF">2020-02-21T10:00:00Z</dcterms:modified>
</cp:coreProperties>
</file>